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Theme="majorEastAsia" w:hAnsiTheme="majorEastAsia" w:eastAsiaTheme="majorEastAsia" w:cstheme="majorEastAsia"/>
          <w:b/>
          <w:bCs/>
          <w:color w:val="000000"/>
          <w:kern w:val="0"/>
          <w:sz w:val="43"/>
          <w:szCs w:val="43"/>
          <w:lang w:val="en-US" w:eastAsia="zh-CN" w:bidi="ar"/>
        </w:rPr>
      </w:pPr>
      <w:r>
        <w:rPr>
          <w:rFonts w:hint="eastAsia" w:ascii="方正小标宋简体" w:hAnsi="方正小标宋简体" w:eastAsia="方正小标宋简体" w:cs="方正小标宋简体"/>
          <w:b w:val="0"/>
          <w:bCs w:val="0"/>
          <w:color w:val="000000"/>
          <w:kern w:val="0"/>
          <w:sz w:val="43"/>
          <w:szCs w:val="43"/>
          <w:lang w:val="en-US" w:eastAsia="zh-CN" w:bidi="ar"/>
        </w:rPr>
        <w:t>固阳县退休“一件事一次办”实施方案</w:t>
      </w: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Theme="majorEastAsia" w:hAnsiTheme="majorEastAsia" w:eastAsiaTheme="majorEastAsia" w:cstheme="majorEastAsia"/>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为适应新形势、新要求，持续深化“放管服”改革，深入贯彻落实“一件事一次办”精神，统筹推进我县参保人员退休“一件事”改革工作，按照《包头市优化营商环境工作领导小组办公室关于印发实施2022年优化营商环境重点任务100条（第一批）的通知》（包府办发〔2022〕8号)文件要求，对标北京市退休“一件事”政务服务标准化建设，</w:t>
      </w:r>
      <w:r>
        <w:rPr>
          <w:rFonts w:hint="eastAsia" w:ascii="仿宋_GB2312" w:hAnsi="仿宋_GB2312" w:eastAsia="仿宋_GB2312" w:cs="仿宋_GB2312"/>
          <w:color w:val="2F2F2F"/>
          <w:kern w:val="0"/>
          <w:sz w:val="32"/>
          <w:szCs w:val="32"/>
          <w:lang w:val="en-US" w:eastAsia="zh-CN" w:bidi="ar"/>
        </w:rPr>
        <w:t>围绕提升效率、办事方便、高效快捷，</w:t>
      </w:r>
      <w:r>
        <w:rPr>
          <w:rFonts w:hint="eastAsia" w:ascii="仿宋_GB2312" w:hAnsi="仿宋_GB2312" w:eastAsia="仿宋_GB2312" w:cs="仿宋_GB2312"/>
          <w:color w:val="000000"/>
          <w:kern w:val="0"/>
          <w:sz w:val="32"/>
          <w:szCs w:val="32"/>
          <w:lang w:val="en-US" w:eastAsia="zh-CN" w:bidi="ar"/>
        </w:rPr>
        <w:t>进一步推动退休“一件事”高频事项集成服务，做好退休“一件事”各项工作，确保实现退休“一次办”，结合工作实际，制定本实施方案。</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00" w:firstLineChars="200"/>
        <w:jc w:val="both"/>
        <w:textAlignment w:val="auto"/>
        <w:rPr>
          <w:sz w:val="30"/>
          <w:szCs w:val="30"/>
        </w:rPr>
      </w:pPr>
      <w:r>
        <w:rPr>
          <w:rFonts w:hint="eastAsia" w:ascii="黑体" w:hAnsi="宋体" w:eastAsia="黑体" w:cs="黑体"/>
          <w:color w:val="000000"/>
          <w:kern w:val="0"/>
          <w:sz w:val="30"/>
          <w:szCs w:val="30"/>
          <w:lang w:val="en-US" w:eastAsia="zh-CN" w:bidi="ar"/>
        </w:rPr>
        <w:t>一、工作目标</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00" w:firstLineChars="200"/>
        <w:jc w:val="both"/>
        <w:textAlignment w:val="auto"/>
        <w:rPr>
          <w:sz w:val="30"/>
          <w:szCs w:val="30"/>
        </w:rPr>
      </w:pPr>
      <w:r>
        <w:rPr>
          <w:rFonts w:hint="eastAsia" w:ascii="仿宋_GB2312" w:hAnsi="宋体" w:eastAsia="仿宋_GB2312" w:cs="仿宋_GB2312"/>
          <w:color w:val="000000"/>
          <w:kern w:val="0"/>
          <w:sz w:val="30"/>
          <w:szCs w:val="30"/>
          <w:lang w:val="en-US" w:eastAsia="zh-CN" w:bidi="ar"/>
        </w:rPr>
        <w:t>牢固树立以人民为中心的发展思想，以打造“包你满意”的一流政务服务环境为目标，对标北京市退休“一件事”先进经验做法，整合我县退休“一件事”,按照“一窗受理一次办结”工作要求，以参加企业职工基本养老保险人员办理退休（职）“一件事一次办”为着力点，通过资源整合、流程再造、系统集成、数据共享，实现“一窗受理、信息共享、同步办理、快递送达”，全面提升公共服务效能，进一步方便群众和企业办事，营造良好的营商环境。</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00" w:firstLineChars="200"/>
        <w:jc w:val="both"/>
        <w:textAlignment w:val="auto"/>
        <w:rPr>
          <w:sz w:val="30"/>
          <w:szCs w:val="30"/>
        </w:rPr>
      </w:pPr>
      <w:r>
        <w:rPr>
          <w:rFonts w:hint="eastAsia" w:ascii="黑体" w:hAnsi="宋体" w:eastAsia="黑体" w:cs="黑体"/>
          <w:color w:val="000000"/>
          <w:kern w:val="0"/>
          <w:sz w:val="30"/>
          <w:szCs w:val="30"/>
          <w:lang w:val="en-US" w:eastAsia="zh-CN" w:bidi="ar"/>
        </w:rPr>
        <w:t>二、涉及事项</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本实施方案所指的退休“一件事”办理事项包含基本事项和联办事项。基本事项涉及办理社保卡、养老保险退休审批、基本养老保险待遇核定、企业退休人员纳入社会化服务管理信息维护等；联办事项涉及在职转退休医疗保险办理、退休人员住房公积金提取事项等业务。</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三、适用范围人群</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适用于参加我县企业职工基本养老保险且符合办理退休（职）条件的法人单位和其他组织的职工，及以灵活就业方式参加企业养老保险的参保人员。</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sz w:val="32"/>
          <w:szCs w:val="32"/>
        </w:rPr>
      </w:pPr>
      <w:r>
        <w:rPr>
          <w:rFonts w:ascii="楷体" w:hAnsi="楷体" w:eastAsia="楷体" w:cs="楷体"/>
          <w:color w:val="000000"/>
          <w:kern w:val="0"/>
          <w:sz w:val="32"/>
          <w:szCs w:val="32"/>
          <w:lang w:val="en-US" w:eastAsia="zh-CN" w:bidi="ar"/>
        </w:rPr>
        <w:t>（一）正常退休</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sz w:val="32"/>
          <w:szCs w:val="32"/>
        </w:rPr>
      </w:pPr>
      <w:r>
        <w:rPr>
          <w:rFonts w:hint="eastAsia" w:ascii="仿宋_GB2312" w:hAnsi="宋体" w:eastAsia="仿宋_GB2312" w:cs="仿宋_GB2312"/>
          <w:b/>
          <w:bCs/>
          <w:color w:val="000000"/>
          <w:kern w:val="0"/>
          <w:sz w:val="32"/>
          <w:szCs w:val="32"/>
          <w:lang w:val="en-US" w:eastAsia="zh-CN" w:bidi="ar"/>
        </w:rPr>
        <w:t>1.具备条件：</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男年满60周岁，女年满50周岁，养老保险在固阳县累计缴费满15年（含视同缴费年限）的职工。</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sz w:val="32"/>
          <w:szCs w:val="32"/>
        </w:rPr>
      </w:pPr>
      <w:r>
        <w:rPr>
          <w:rFonts w:hint="eastAsia" w:ascii="仿宋_GB2312" w:hAnsi="宋体" w:eastAsia="仿宋_GB2312" w:cs="仿宋_GB2312"/>
          <w:b/>
          <w:bCs/>
          <w:color w:val="000000"/>
          <w:kern w:val="0"/>
          <w:sz w:val="32"/>
          <w:szCs w:val="32"/>
          <w:lang w:val="en-US" w:eastAsia="zh-CN" w:bidi="ar"/>
        </w:rPr>
        <w:t>2.政策依据：</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《国务院关于工人退休退职的暂行办法》（国发【1978】104号）、《关于制止和纠正违反国家规定办理企业职工提前退休问题的通知》（劳社部发【1999】第8号）。</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sz w:val="32"/>
          <w:szCs w:val="32"/>
        </w:rPr>
      </w:pPr>
      <w:r>
        <w:rPr>
          <w:rFonts w:hint="eastAsia" w:ascii="仿宋_GB2312" w:hAnsi="宋体" w:eastAsia="仿宋_GB2312" w:cs="仿宋_GB2312"/>
          <w:b/>
          <w:bCs/>
          <w:color w:val="000000"/>
          <w:kern w:val="0"/>
          <w:sz w:val="32"/>
          <w:szCs w:val="32"/>
          <w:lang w:val="en-US" w:eastAsia="zh-CN" w:bidi="ar"/>
        </w:rPr>
        <w:t>3.申报资料：</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（1）个人档案</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（2）本人身份证、户口簿原件</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（3）本人工商银行社保保障卡原件</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sz w:val="32"/>
          <w:szCs w:val="32"/>
        </w:rPr>
      </w:pPr>
      <w:r>
        <w:rPr>
          <w:rFonts w:hint="eastAsia" w:ascii="楷体" w:hAnsi="楷体" w:eastAsia="楷体" w:cs="楷体"/>
          <w:color w:val="000000"/>
          <w:kern w:val="0"/>
          <w:sz w:val="32"/>
          <w:szCs w:val="32"/>
          <w:lang w:val="en-US" w:eastAsia="zh-CN" w:bidi="ar"/>
        </w:rPr>
        <w:t>（二）档案丢失人员退休</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sz w:val="32"/>
          <w:szCs w:val="32"/>
        </w:rPr>
      </w:pPr>
      <w:r>
        <w:rPr>
          <w:rFonts w:hint="eastAsia" w:ascii="仿宋_GB2312" w:hAnsi="宋体" w:eastAsia="仿宋_GB2312" w:cs="仿宋_GB2312"/>
          <w:b/>
          <w:bCs/>
          <w:color w:val="000000"/>
          <w:kern w:val="0"/>
          <w:sz w:val="32"/>
          <w:szCs w:val="32"/>
          <w:lang w:val="en-US" w:eastAsia="zh-CN" w:bidi="ar"/>
        </w:rPr>
        <w:t>1.具备条件：</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男年满60周岁，女年满50周岁，养老保险在固阳县累计缴费满15年的灵活就业人员。</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sz w:val="32"/>
          <w:szCs w:val="32"/>
        </w:rPr>
      </w:pPr>
      <w:r>
        <w:rPr>
          <w:rFonts w:hint="eastAsia" w:ascii="仿宋_GB2312" w:hAnsi="宋体" w:eastAsia="仿宋_GB2312" w:cs="仿宋_GB2312"/>
          <w:b/>
          <w:bCs/>
          <w:color w:val="000000"/>
          <w:kern w:val="0"/>
          <w:sz w:val="32"/>
          <w:szCs w:val="32"/>
          <w:lang w:val="en-US" w:eastAsia="zh-CN" w:bidi="ar"/>
        </w:rPr>
        <w:t>2.政策依据：</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（1）《国务院关于工人退休退职的暂行办法》（国发【1978】</w:t>
      </w:r>
    </w:p>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auto"/>
        <w:rPr>
          <w:sz w:val="32"/>
          <w:szCs w:val="32"/>
        </w:rPr>
      </w:pPr>
      <w:r>
        <w:rPr>
          <w:rFonts w:hint="eastAsia" w:ascii="仿宋_GB2312" w:hAnsi="宋体" w:eastAsia="仿宋_GB2312" w:cs="仿宋_GB2312"/>
          <w:color w:val="000000"/>
          <w:kern w:val="0"/>
          <w:sz w:val="32"/>
          <w:szCs w:val="32"/>
          <w:lang w:val="en-US" w:eastAsia="zh-CN" w:bidi="ar"/>
        </w:rPr>
        <w:t>104号）、《关于制止和纠正违反国家规定办理企业职工提前退休问题的通知》（劳社部发【1999】第8号）。</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（2）《关于参加企业职工养老保险人员职工档案丢失办理退休的通知》（包人社办字【2018】204号）。</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sz w:val="32"/>
          <w:szCs w:val="32"/>
        </w:rPr>
      </w:pPr>
      <w:r>
        <w:rPr>
          <w:rFonts w:hint="eastAsia" w:ascii="仿宋_GB2312" w:hAnsi="宋体" w:eastAsia="仿宋_GB2312" w:cs="仿宋_GB2312"/>
          <w:b/>
          <w:bCs/>
          <w:color w:val="000000"/>
          <w:kern w:val="0"/>
          <w:sz w:val="32"/>
          <w:szCs w:val="32"/>
          <w:lang w:val="en-US" w:eastAsia="zh-CN" w:bidi="ar"/>
        </w:rPr>
        <w:t>3.申报资料：</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（1）本人身份证、户口簿原件。</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（2）本人工商银行社会保障卡原件。</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（3）丢失档案人员个人退休申请（包括丢失档案情况、原因）；个人承诺书（同意先按实际缴费年限计发养老金待遇）需本人签字按手印；有用人单位的，职工单位出具档案丢失说明等。</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（4）提供固阳县社会保险事业服务中心出具的个人参加企业职工养老保险参保证明（审批时通过信息系统查阅个人参加企业职工养老保险缴费记录）。</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四、工作任务</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2022年7月份全面启动参保人员退休“一件事”线下联办服务。</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sz w:val="32"/>
          <w:szCs w:val="32"/>
        </w:rPr>
      </w:pPr>
      <w:r>
        <w:rPr>
          <w:rFonts w:hint="eastAsia" w:ascii="楷体" w:hAnsi="楷体" w:eastAsia="楷体" w:cs="楷体"/>
          <w:color w:val="000000"/>
          <w:kern w:val="0"/>
          <w:sz w:val="32"/>
          <w:szCs w:val="32"/>
          <w:lang w:val="en-US" w:eastAsia="zh-CN" w:bidi="ar"/>
        </w:rPr>
        <w:t>（一）及时告知、靠前服务。</w:t>
      </w:r>
      <w:r>
        <w:rPr>
          <w:rFonts w:hint="eastAsia" w:ascii="仿宋_GB2312" w:hAnsi="宋体" w:eastAsia="仿宋_GB2312" w:cs="仿宋_GB2312"/>
          <w:color w:val="000000"/>
          <w:kern w:val="0"/>
          <w:sz w:val="32"/>
          <w:szCs w:val="32"/>
          <w:lang w:val="en-US" w:eastAsia="zh-CN" w:bidi="ar"/>
        </w:rPr>
        <w:t>对退休申请人员的档案进行初审，确定与退休相关的基础信息，包括年龄条件（档案出生时间、退休时间、待遇执行时间）、缴费条件（连续工龄起算时间、缴费起始时间、视同缴费起止时间）、档案完整条件等。待参保人员达到退休（职）条件时，可实现“一次申请、一次办结、等待待遇发放”。</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sz w:val="32"/>
          <w:szCs w:val="32"/>
        </w:rPr>
      </w:pPr>
      <w:r>
        <w:rPr>
          <w:rFonts w:hint="eastAsia" w:ascii="楷体" w:hAnsi="楷体" w:eastAsia="楷体" w:cs="楷体"/>
          <w:color w:val="000000"/>
          <w:kern w:val="0"/>
          <w:sz w:val="32"/>
          <w:szCs w:val="32"/>
          <w:lang w:val="en-US" w:eastAsia="zh-CN" w:bidi="ar"/>
        </w:rPr>
        <w:t>（二）设置专窗、联合办理。</w:t>
      </w:r>
      <w:r>
        <w:rPr>
          <w:rFonts w:hint="eastAsia" w:ascii="仿宋_GB2312" w:hAnsi="宋体" w:eastAsia="仿宋_GB2312" w:cs="仿宋_GB2312"/>
          <w:color w:val="000000"/>
          <w:kern w:val="0"/>
          <w:sz w:val="32"/>
          <w:szCs w:val="32"/>
          <w:lang w:val="en-US" w:eastAsia="zh-CN" w:bidi="ar"/>
        </w:rPr>
        <w:t>围绕优化流程、链条驱动、体内循环、规范服务，整合与退休“一件事”相关的医保清算、公积金提取等联办事项，实现“一窗受理、一站办结”。</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sz w:val="32"/>
          <w:szCs w:val="32"/>
        </w:rPr>
      </w:pPr>
      <w:r>
        <w:rPr>
          <w:rFonts w:hint="eastAsia" w:ascii="楷体" w:hAnsi="楷体" w:eastAsia="楷体" w:cs="楷体"/>
          <w:color w:val="000000"/>
          <w:kern w:val="0"/>
          <w:sz w:val="32"/>
          <w:szCs w:val="32"/>
          <w:lang w:val="en-US" w:eastAsia="zh-CN" w:bidi="ar"/>
        </w:rPr>
        <w:t>（三）内部轮转、结果共享。县</w:t>
      </w:r>
      <w:r>
        <w:rPr>
          <w:rFonts w:hint="eastAsia" w:ascii="仿宋_GB2312" w:hAnsi="宋体" w:eastAsia="仿宋_GB2312" w:cs="仿宋_GB2312"/>
          <w:color w:val="000000"/>
          <w:kern w:val="0"/>
          <w:sz w:val="32"/>
          <w:szCs w:val="32"/>
          <w:lang w:val="en-US" w:eastAsia="zh-CN" w:bidi="ar"/>
        </w:rPr>
        <w:t>人社局统一受理申请人申报的“退休一件事”服务事项，按规定办理职工养老保险待遇申领、社会保险费欠费补缴申报、养老保险关系转移接续、定期待遇发放账户维护申请、劳动用工备案等业务。与医保局、公积金中心、卫健委等联办部门所需材料按照整齐划一原则，共用“一张表单”,实现审批材料内部流转、直通直享，实现退休“一件事”联办部门并联办理。</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五、职责分工</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县人社局牵头负责制定实施方案，明确参与部门职责、工作机制、实施步骤、工作要求等。将办理退休人员数据及时上传相关部门。县政务服务局协助做好“退休一件事”政务服务一体化平台主题专栏建设，协调人社、住房公积金、医疗保障等部门业务系统对接，实时汇总反馈各部门办理结果信息。县医保局负责按规定受理、办理在职转退休医疗保险并及时将相关信息归集到“退休一件事”政务服务一体化平台主题专栏。公积金管理中心负责按照工作要求有序推进相关任务。</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六、工作模式 </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按照自愿原则，申请人申请办理退休“一件事”基本事项和联办事项。</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1.申请基本事项：用人单位和灵活就业人员可通过服务大厅“综合柜员制”窗口提报退休申请，符合退休领取条件予以受理，进行逐一登记，并发放受理通知单；不符合的不予受理，书面一次性告知申请人补正申请资料。</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2.申请联办事项：退休人员在服务大厅办理完退休手续后，大厅窗口一并受理联办所需材料，与联办部门进行数据共享，完成跨部门业务办理。</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七、保障措施</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sz w:val="32"/>
          <w:szCs w:val="32"/>
        </w:rPr>
      </w:pPr>
      <w:r>
        <w:rPr>
          <w:rFonts w:hint="eastAsia" w:ascii="楷体" w:hAnsi="楷体" w:eastAsia="楷体" w:cs="楷体"/>
          <w:color w:val="000000"/>
          <w:kern w:val="0"/>
          <w:sz w:val="32"/>
          <w:szCs w:val="32"/>
          <w:lang w:val="en-US" w:eastAsia="zh-CN" w:bidi="ar"/>
        </w:rPr>
        <w:t>（一）提高思想认识、强化组织领导。</w:t>
      </w:r>
      <w:r>
        <w:rPr>
          <w:rFonts w:hint="eastAsia" w:ascii="仿宋_GB2312" w:hAnsi="宋体" w:eastAsia="仿宋_GB2312" w:cs="仿宋_GB2312"/>
          <w:color w:val="000000"/>
          <w:kern w:val="0"/>
          <w:sz w:val="32"/>
          <w:szCs w:val="32"/>
          <w:lang w:val="en-US" w:eastAsia="zh-CN" w:bidi="ar"/>
        </w:rPr>
        <w:t>退休“一件事”改革，是落实推进“一次办好”惠民利企的重要事项之一。全县各联办部门要深刻认识该项工作的重要意义，明确牵头负责人，强化组织领导，结合实际情况，做好任务分工，确保改革顺利实施。</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（二）加强窗口建设、提高办件效率。</w:t>
      </w:r>
      <w:r>
        <w:rPr>
          <w:rFonts w:hint="eastAsia" w:ascii="仿宋_GB2312" w:hAnsi="宋体" w:eastAsia="仿宋_GB2312" w:cs="仿宋_GB2312"/>
          <w:color w:val="000000"/>
          <w:kern w:val="0"/>
          <w:sz w:val="32"/>
          <w:szCs w:val="32"/>
          <w:lang w:val="en-US" w:eastAsia="zh-CN" w:bidi="ar"/>
        </w:rPr>
        <w:t>在社保大厅设置退休受理“综柜”专窗，选聘高素质人员负责专窗，对窗口工作人员适时开展业务培训，提高服务人员综合受理和材料甄别能力，提供优质高效服务。</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sz w:val="32"/>
          <w:szCs w:val="32"/>
        </w:rPr>
      </w:pPr>
      <w:r>
        <w:rPr>
          <w:rFonts w:hint="eastAsia" w:ascii="楷体" w:hAnsi="楷体" w:eastAsia="楷体" w:cs="楷体"/>
          <w:color w:val="000000"/>
          <w:kern w:val="0"/>
          <w:sz w:val="32"/>
          <w:szCs w:val="32"/>
          <w:lang w:val="en-US" w:eastAsia="zh-CN" w:bidi="ar"/>
        </w:rPr>
        <w:t>（三）加强沟通协调、密切协作配合。</w:t>
      </w:r>
      <w:r>
        <w:rPr>
          <w:rFonts w:hint="eastAsia" w:ascii="仿宋_GB2312" w:hAnsi="宋体" w:eastAsia="仿宋_GB2312" w:cs="仿宋_GB2312"/>
          <w:color w:val="000000"/>
          <w:kern w:val="0"/>
          <w:sz w:val="32"/>
          <w:szCs w:val="32"/>
          <w:lang w:val="en-US" w:eastAsia="zh-CN" w:bidi="ar"/>
        </w:rPr>
        <w:t>退休“一件事”涉及多主体、多环节，各联办部门要全力配合，统筹协调。在办理过程中，遇到相关问题需要跨部门处理的，各部门要加强对接，及时解决，确保办理流程衔接顺畅，推进过程有力有序。</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sz w:val="32"/>
          <w:szCs w:val="32"/>
        </w:rPr>
      </w:pPr>
      <w:r>
        <w:rPr>
          <w:rFonts w:hint="eastAsia" w:ascii="楷体" w:hAnsi="楷体" w:eastAsia="楷体" w:cs="楷体"/>
          <w:color w:val="000000"/>
          <w:kern w:val="0"/>
          <w:sz w:val="32"/>
          <w:szCs w:val="32"/>
          <w:lang w:val="en-US" w:eastAsia="zh-CN" w:bidi="ar"/>
        </w:rPr>
        <w:t>（四）加强宣传推广、释放改革效应。</w:t>
      </w:r>
      <w:r>
        <w:rPr>
          <w:rFonts w:hint="eastAsia" w:ascii="仿宋_GB2312" w:hAnsi="宋体" w:eastAsia="仿宋_GB2312" w:cs="仿宋_GB2312"/>
          <w:color w:val="000000"/>
          <w:kern w:val="0"/>
          <w:sz w:val="32"/>
          <w:szCs w:val="32"/>
          <w:lang w:val="en-US" w:eastAsia="zh-CN" w:bidi="ar"/>
        </w:rPr>
        <w:t>要充分利用报纸、网络、微信等新闻媒介，积极宣传改革举措，扩大社会知晓面。县政务服务大厅要充分发挥服务主阵地作用，加强服务告知，主动引导群众专窗联办，走最优流程，赢得群众认可和点赞。</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0YjNkMmQ3ZTk5Yzc5NjVlM2NkYWJlZjU3NDZiNjcifQ=="/>
  </w:docVars>
  <w:rsids>
    <w:rsidRoot w:val="2C977C9D"/>
    <w:rsid w:val="15510782"/>
    <w:rsid w:val="15BD5EE6"/>
    <w:rsid w:val="173F6751"/>
    <w:rsid w:val="1C511068"/>
    <w:rsid w:val="2A293421"/>
    <w:rsid w:val="2C977C9D"/>
    <w:rsid w:val="353F1F4D"/>
    <w:rsid w:val="3EC93F65"/>
    <w:rsid w:val="3F9C000D"/>
    <w:rsid w:val="404448BC"/>
    <w:rsid w:val="43634D2A"/>
    <w:rsid w:val="4743767B"/>
    <w:rsid w:val="4E8B7CA3"/>
    <w:rsid w:val="4FA276BD"/>
    <w:rsid w:val="51AC406F"/>
    <w:rsid w:val="58D52FE3"/>
    <w:rsid w:val="5B94042F"/>
    <w:rsid w:val="60B531C6"/>
    <w:rsid w:val="61646714"/>
    <w:rsid w:val="63924580"/>
    <w:rsid w:val="7053007F"/>
    <w:rsid w:val="70BA00FF"/>
    <w:rsid w:val="733F6699"/>
    <w:rsid w:val="7447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2456</Words>
  <Characters>2502</Characters>
  <Lines>0</Lines>
  <Paragraphs>0</Paragraphs>
  <TotalTime>46</TotalTime>
  <ScaleCrop>false</ScaleCrop>
  <LinksUpToDate>false</LinksUpToDate>
  <CharactersWithSpaces>2503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2022-04-23T12:00:00Z</dcterms:created>
  <dc:creator>啊~敏！</dc:creator>
  <cp:lastModifiedBy>Administrator</cp:lastModifiedBy>
  <dcterms:modified xsi:type="dcterms:W3CDTF">2022-06-17T01:26:46Z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94F420F6A02246E3A536FB024B2B7055</vt:lpwstr>
  </property>
</Properties>
</file>