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F2A8BC">
      <w:pPr>
        <w:spacing w:line="520" w:lineRule="exact"/>
        <w:ind w:firstLine="160" w:firstLineChars="50"/>
        <w:jc w:val="left"/>
        <w:rPr>
          <w:rFonts w:hint="eastAsia" w:ascii="仿宋_GB2312" w:eastAsia="仿宋_GB2312"/>
          <w:color w:val="000000"/>
          <w:sz w:val="32"/>
          <w:szCs w:val="32"/>
        </w:rPr>
      </w:pPr>
    </w:p>
    <w:p w14:paraId="3D4F61CF">
      <w:pPr>
        <w:pStyle w:val="9"/>
        <w:rPr>
          <w:rFonts w:hint="eastAsia" w:ascii="仿宋_GB2312" w:eastAsia="仿宋_GB2312"/>
          <w:color w:val="000000"/>
          <w:sz w:val="32"/>
          <w:szCs w:val="32"/>
        </w:rPr>
      </w:pPr>
    </w:p>
    <w:p w14:paraId="6C3F6F11">
      <w:pPr>
        <w:pStyle w:val="9"/>
        <w:jc w:val="both"/>
        <w:rPr>
          <w:rFonts w:hint="eastAsia"/>
        </w:rPr>
      </w:pPr>
    </w:p>
    <w:p w14:paraId="066A57E1">
      <w:pPr>
        <w:spacing w:line="520" w:lineRule="exact"/>
        <w:ind w:firstLine="160" w:firstLineChars="50"/>
        <w:jc w:val="left"/>
        <w:rPr>
          <w:rFonts w:hint="eastAsia" w:ascii="仿宋_GB2312" w:eastAsia="仿宋_GB2312"/>
          <w:color w:val="000000"/>
          <w:sz w:val="32"/>
          <w:szCs w:val="32"/>
        </w:rPr>
      </w:pPr>
    </w:p>
    <w:p w14:paraId="09731D4F">
      <w:pPr>
        <w:spacing w:line="520" w:lineRule="exact"/>
        <w:ind w:firstLine="160" w:firstLineChars="50"/>
        <w:jc w:val="left"/>
        <w:rPr>
          <w:rFonts w:hint="eastAsia" w:ascii="仿宋_GB2312" w:eastAsia="仿宋_GB2312"/>
          <w:color w:val="000000"/>
          <w:sz w:val="32"/>
          <w:szCs w:val="32"/>
        </w:rPr>
      </w:pPr>
    </w:p>
    <w:p w14:paraId="7DA11466">
      <w:pPr>
        <w:spacing w:line="520" w:lineRule="exact"/>
        <w:ind w:firstLine="160" w:firstLineChars="50"/>
        <w:jc w:val="left"/>
        <w:rPr>
          <w:rFonts w:hint="eastAsia" w:ascii="仿宋_GB2312" w:eastAsia="仿宋_GB2312"/>
          <w:color w:val="000000"/>
          <w:sz w:val="32"/>
          <w:szCs w:val="32"/>
        </w:rPr>
      </w:pPr>
    </w:p>
    <w:p w14:paraId="0919AEF9">
      <w:pPr>
        <w:spacing w:line="520" w:lineRule="exact"/>
        <w:ind w:firstLine="160" w:firstLineChars="50"/>
        <w:jc w:val="left"/>
        <w:rPr>
          <w:rFonts w:hint="eastAsia" w:ascii="仿宋_GB2312" w:eastAsia="仿宋_GB2312"/>
          <w:color w:val="000000"/>
          <w:sz w:val="32"/>
          <w:szCs w:val="32"/>
        </w:rPr>
      </w:pPr>
    </w:p>
    <w:p w14:paraId="5BFF805C">
      <w:pPr>
        <w:spacing w:line="520" w:lineRule="exact"/>
        <w:ind w:firstLine="160" w:firstLineChars="50"/>
        <w:jc w:val="left"/>
        <w:rPr>
          <w:rFonts w:hint="eastAsia" w:ascii="仿宋_GB2312" w:eastAsia="仿宋_GB2312"/>
          <w:color w:val="000000"/>
          <w:sz w:val="32"/>
          <w:szCs w:val="32"/>
        </w:rPr>
      </w:pPr>
    </w:p>
    <w:p w14:paraId="3D9D8C22">
      <w:pPr>
        <w:spacing w:line="520" w:lineRule="exact"/>
        <w:ind w:firstLine="160" w:firstLineChars="50"/>
        <w:jc w:val="left"/>
        <w:rPr>
          <w:rFonts w:hint="eastAsia" w:ascii="仿宋_GB2312" w:eastAsia="仿宋_GB2312"/>
          <w:color w:val="000000"/>
          <w:sz w:val="32"/>
          <w:szCs w:val="32"/>
        </w:rPr>
      </w:pPr>
    </w:p>
    <w:p w14:paraId="62B46D11">
      <w:pPr>
        <w:spacing w:line="520" w:lineRule="exact"/>
        <w:ind w:firstLine="160" w:firstLineChars="50"/>
        <w:jc w:val="left"/>
        <w:rPr>
          <w:rFonts w:hint="eastAsia" w:ascii="仿宋_GB2312" w:eastAsia="仿宋_GB2312"/>
          <w:sz w:val="28"/>
          <w:szCs w:val="28"/>
        </w:rPr>
      </w:pPr>
      <w:r>
        <w:rPr>
          <w:rFonts w:hint="eastAsia" w:ascii="仿宋_GB2312" w:eastAsia="仿宋_GB2312"/>
          <w:color w:val="000000"/>
          <w:sz w:val="32"/>
          <w:szCs w:val="32"/>
        </w:rPr>
        <w:t>固党报〔202</w:t>
      </w:r>
      <w:r>
        <w:rPr>
          <w:rFonts w:hint="eastAsia" w:ascii="仿宋_GB2312" w:eastAsia="仿宋_GB2312"/>
          <w:color w:val="000000"/>
          <w:sz w:val="32"/>
          <w:szCs w:val="32"/>
          <w:lang w:val="en-US" w:eastAsia="zh-CN"/>
        </w:rPr>
        <w:t>5</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 xml:space="preserve"> </w:t>
      </w:r>
      <w:r>
        <w:rPr>
          <w:rFonts w:hint="eastAsia" w:ascii="仿宋_GB2312" w:eastAsia="仿宋_GB2312"/>
          <w:color w:val="000000"/>
          <w:sz w:val="32"/>
          <w:szCs w:val="32"/>
        </w:rPr>
        <w:t xml:space="preserve">号               </w:t>
      </w:r>
      <w:r>
        <w:rPr>
          <w:rFonts w:hint="eastAsia" w:ascii="仿宋_GB2312" w:eastAsia="仿宋_GB2312"/>
          <w:color w:val="000000"/>
          <w:sz w:val="32"/>
          <w:szCs w:val="32"/>
          <w:lang w:val="en-US" w:eastAsia="zh-CN"/>
        </w:rPr>
        <w:t xml:space="preserve"> </w:t>
      </w:r>
      <w:r>
        <w:rPr>
          <w:rFonts w:hint="eastAsia" w:ascii="仿宋_GB2312" w:eastAsia="仿宋_GB2312"/>
          <w:color w:val="000000"/>
          <w:sz w:val="32"/>
          <w:szCs w:val="32"/>
        </w:rPr>
        <w:t>签报人：</w:t>
      </w:r>
      <w:r>
        <w:rPr>
          <w:rFonts w:hint="eastAsia" w:ascii="仿宋_GB2312" w:eastAsia="仿宋_GB2312"/>
          <w:color w:val="000000"/>
          <w:sz w:val="32"/>
          <w:szCs w:val="32"/>
          <w:lang w:eastAsia="zh-CN"/>
        </w:rPr>
        <w:t>姚俊杰、侯永峰</w:t>
      </w:r>
      <w:r>
        <w:rPr>
          <w:rFonts w:hint="eastAsia" w:ascii="仿宋_GB2312" w:eastAsia="仿宋_GB2312"/>
          <w:sz w:val="32"/>
          <w:szCs w:val="32"/>
        </w:rPr>
        <w:t xml:space="preserve">                              </w:t>
      </w:r>
    </w:p>
    <w:p w14:paraId="669AB81C">
      <w:pPr>
        <w:pStyle w:val="9"/>
        <w:jc w:val="both"/>
      </w:pPr>
    </w:p>
    <w:p w14:paraId="1A31F565">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eastAsia="方正小标宋简体"/>
          <w:spacing w:val="30"/>
          <w:sz w:val="44"/>
        </w:rPr>
      </w:pPr>
      <w:r>
        <w:rPr>
          <w:rFonts w:hint="eastAsia" w:ascii="方正小标宋简体" w:eastAsia="方正小标宋简体"/>
          <w:sz w:val="44"/>
        </w:rPr>
        <w:t>中共固阳县委员会</w:t>
      </w:r>
      <w:r>
        <w:rPr>
          <w:rFonts w:hint="eastAsia" w:ascii="方正小标宋简体" w:eastAsia="方正小标宋简体"/>
          <w:sz w:val="44"/>
          <w:lang w:val="en-US" w:eastAsia="zh-CN"/>
        </w:rPr>
        <w:t xml:space="preserve">  </w:t>
      </w:r>
      <w:r>
        <w:rPr>
          <w:rFonts w:hint="eastAsia" w:ascii="方正小标宋简体" w:eastAsia="方正小标宋简体"/>
          <w:spacing w:val="30"/>
          <w:sz w:val="44"/>
        </w:rPr>
        <w:t>固阳县人民政府</w:t>
      </w:r>
    </w:p>
    <w:p w14:paraId="3288FDEB">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val="0"/>
          <w:bCs/>
          <w:sz w:val="44"/>
          <w:szCs w:val="44"/>
          <w:lang w:val="en-US" w:eastAsia="zh-CN"/>
        </w:rPr>
        <w:t>关于2025年度法治政府建设情况的</w:t>
      </w:r>
      <w:r>
        <w:rPr>
          <w:rFonts w:hint="eastAsia" w:ascii="方正小标宋简体" w:hAnsi="方正小标宋简体" w:eastAsia="方正小标宋简体" w:cs="方正小标宋简体"/>
          <w:sz w:val="44"/>
          <w:szCs w:val="44"/>
          <w:lang w:eastAsia="zh-CN"/>
        </w:rPr>
        <w:t>报</w:t>
      </w:r>
      <w:r>
        <w:rPr>
          <w:rFonts w:hint="eastAsia" w:ascii="方正小标宋简体" w:hAnsi="方正小标宋简体" w:eastAsia="方正小标宋简体" w:cs="方正小标宋简体"/>
          <w:sz w:val="44"/>
          <w:szCs w:val="44"/>
        </w:rPr>
        <w:t>告</w:t>
      </w:r>
    </w:p>
    <w:p w14:paraId="6DEBE5FA">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left"/>
        <w:textAlignment w:val="auto"/>
        <w:rPr>
          <w:rFonts w:ascii="仿宋_GB2312" w:hAnsi="仿宋_GB2312" w:eastAsia="仿宋_GB2312" w:cs="仿宋_GB2312"/>
          <w:b/>
          <w:sz w:val="32"/>
          <w:szCs w:val="32"/>
        </w:rPr>
      </w:pPr>
    </w:p>
    <w:p w14:paraId="053E4622">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中共包头市委员会：</w:t>
      </w:r>
    </w:p>
    <w:p w14:paraId="2CE896F8">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0" w:firstLineChars="200"/>
        <w:contextualSpacing/>
        <w:textAlignment w:val="auto"/>
        <w:rPr>
          <w:rFonts w:hint="eastAsia" w:ascii="仿宋_GB2312" w:hAnsi="仿宋_GB2312" w:eastAsia="仿宋_GB2312" w:cs="仿宋_GB2312"/>
          <w:color w:val="auto"/>
          <w:kern w:val="2"/>
          <w:sz w:val="32"/>
          <w:szCs w:val="32"/>
          <w:lang w:val="en-US" w:eastAsia="zh-CN" w:bidi="ar-SA"/>
        </w:rPr>
      </w:pPr>
      <w:bookmarkStart w:id="0" w:name="bookmark23"/>
      <w:bookmarkStart w:id="1" w:name="bookmark24"/>
      <w:bookmarkStart w:id="2" w:name="bookmark22"/>
      <w:r>
        <w:rPr>
          <w:rFonts w:hint="eastAsia" w:ascii="仿宋_GB2312" w:hAnsi="仿宋_GB2312" w:eastAsia="仿宋_GB2312" w:cs="仿宋_GB2312"/>
          <w:color w:val="auto"/>
          <w:kern w:val="2"/>
          <w:sz w:val="32"/>
          <w:szCs w:val="32"/>
          <w:lang w:val="en-US" w:eastAsia="zh-CN" w:bidi="ar-SA"/>
        </w:rPr>
        <w:t>按照市委工作要求，现将2025年度法治政府建设情况报告如下。</w:t>
      </w:r>
    </w:p>
    <w:bookmarkEnd w:id="0"/>
    <w:bookmarkEnd w:id="1"/>
    <w:bookmarkEnd w:id="2"/>
    <w:p w14:paraId="7B19811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一、2025年度推进法治政府建设的主要举措和成效</w:t>
      </w:r>
    </w:p>
    <w:p w14:paraId="7543639C">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楷体_GB2312" w:hAnsi="楷体_GB2312" w:eastAsia="楷体_GB2312" w:cs="楷体_GB2312"/>
          <w:b w:val="0"/>
          <w:bCs w:val="0"/>
          <w:color w:val="auto"/>
          <w:sz w:val="32"/>
          <w:szCs w:val="32"/>
        </w:rPr>
        <w:t>（一）深化法治营商环境建设，激发市场主体发展活力</w:t>
      </w:r>
      <w:r>
        <w:rPr>
          <w:rFonts w:hint="eastAsia" w:ascii="楷体_GB2312" w:hAnsi="楷体_GB2312" w:eastAsia="楷体_GB2312" w:cs="楷体_GB2312"/>
          <w:b w:val="0"/>
          <w:bCs w:val="0"/>
          <w:color w:val="auto"/>
          <w:sz w:val="32"/>
          <w:szCs w:val="32"/>
          <w:lang w:eastAsia="zh-CN"/>
        </w:rPr>
        <w:t>。</w:t>
      </w:r>
      <w:r>
        <w:rPr>
          <w:rFonts w:hint="eastAsia" w:ascii="仿宋_GB2312" w:hAnsi="仿宋_GB2312" w:eastAsia="仿宋_GB2312" w:cs="仿宋_GB2312"/>
          <w:b/>
          <w:bCs/>
          <w:color w:val="auto"/>
          <w:kern w:val="0"/>
          <w:sz w:val="32"/>
          <w:szCs w:val="32"/>
          <w:lang w:val="en-US" w:eastAsia="zh-CN" w:bidi="ar"/>
        </w:rPr>
        <w:t>一是</w:t>
      </w:r>
      <w:r>
        <w:rPr>
          <w:rFonts w:hint="eastAsia" w:ascii="仿宋_GB2312" w:hAnsi="仿宋_GB2312" w:eastAsia="仿宋_GB2312" w:cs="仿宋_GB2312"/>
          <w:b w:val="0"/>
          <w:bCs w:val="0"/>
          <w:color w:val="auto"/>
          <w:kern w:val="0"/>
          <w:sz w:val="32"/>
          <w:szCs w:val="32"/>
          <w:lang w:val="en-US" w:eastAsia="zh-CN" w:bidi="ar"/>
        </w:rPr>
        <w:t>升级“放管服”改革成果，动态更新县级权责清单5694项，政务服务大厅进驻事项1257项，“应进必进”率保持100%，综合窗口受理率提升至95%以上。</w:t>
      </w:r>
      <w:r>
        <w:rPr>
          <w:rFonts w:hint="eastAsia" w:ascii="仿宋_GB2312" w:hAnsi="仿宋_GB2312" w:eastAsia="仿宋_GB2312" w:cs="仿宋_GB2312"/>
          <w:b/>
          <w:bCs/>
          <w:color w:val="auto"/>
          <w:kern w:val="0"/>
          <w:sz w:val="32"/>
          <w:szCs w:val="32"/>
          <w:lang w:val="en-US" w:eastAsia="zh-CN" w:bidi="ar"/>
        </w:rPr>
        <w:t>二是</w:t>
      </w:r>
      <w:r>
        <w:rPr>
          <w:rFonts w:hint="eastAsia" w:ascii="仿宋_GB2312" w:hAnsi="仿宋_GB2312" w:eastAsia="仿宋_GB2312" w:cs="仿宋_GB2312"/>
          <w:b w:val="0"/>
          <w:bCs w:val="0"/>
          <w:color w:val="auto"/>
          <w:kern w:val="0"/>
          <w:sz w:val="32"/>
          <w:szCs w:val="32"/>
          <w:lang w:val="en-US" w:eastAsia="zh-CN" w:bidi="ar"/>
        </w:rPr>
        <w:t>提升智慧政务服务效能，自治区一体化政务服务平台县级事项网办率达98.46%，全程网办（IV级）深度95.46%，电子证照归集量达12.8万张，签章率99.99%，企业群众办事平均跑动次数压减至0.3次。</w:t>
      </w:r>
      <w:r>
        <w:rPr>
          <w:rFonts w:hint="eastAsia" w:ascii="仿宋_GB2312" w:hAnsi="仿宋_GB2312" w:eastAsia="仿宋_GB2312" w:cs="仿宋_GB2312"/>
          <w:b/>
          <w:bCs/>
          <w:color w:val="auto"/>
          <w:kern w:val="0"/>
          <w:sz w:val="32"/>
          <w:szCs w:val="32"/>
          <w:lang w:val="en-US" w:eastAsia="zh-CN" w:bidi="ar"/>
        </w:rPr>
        <w:t>三是</w:t>
      </w:r>
      <w:r>
        <w:rPr>
          <w:rFonts w:hint="eastAsia" w:ascii="仿宋_GB2312" w:hAnsi="仿宋_GB2312" w:eastAsia="仿宋_GB2312" w:cs="仿宋_GB2312"/>
          <w:b w:val="0"/>
          <w:bCs w:val="0"/>
          <w:color w:val="auto"/>
          <w:kern w:val="0"/>
          <w:sz w:val="32"/>
          <w:szCs w:val="32"/>
          <w:lang w:val="en-US" w:eastAsia="zh-CN" w:bidi="ar"/>
        </w:rPr>
        <w:t>创新便企服务模式，升级“高效办成一件事”套餐服务至50项，推行“帮您办+上门办+延时办”融合服务。全年为企业提供定制化服务1200余次。</w:t>
      </w:r>
      <w:r>
        <w:rPr>
          <w:rFonts w:hint="eastAsia" w:ascii="仿宋_GB2312" w:hAnsi="仿宋_GB2312" w:eastAsia="仿宋_GB2312" w:cs="仿宋_GB2312"/>
          <w:b/>
          <w:bCs/>
          <w:color w:val="auto"/>
          <w:kern w:val="0"/>
          <w:sz w:val="32"/>
          <w:szCs w:val="32"/>
          <w:lang w:val="en-US" w:eastAsia="zh-CN" w:bidi="ar"/>
        </w:rPr>
        <w:t>四是</w:t>
      </w:r>
      <w:r>
        <w:rPr>
          <w:rFonts w:hint="eastAsia" w:ascii="仿宋_GB2312" w:hAnsi="仿宋_GB2312" w:eastAsia="仿宋_GB2312" w:cs="仿宋_GB2312"/>
          <w:b w:val="0"/>
          <w:bCs w:val="0"/>
          <w:color w:val="auto"/>
          <w:kern w:val="0"/>
          <w:sz w:val="32"/>
          <w:szCs w:val="32"/>
          <w:lang w:val="en-US" w:eastAsia="zh-CN" w:bidi="ar"/>
        </w:rPr>
        <w:t>强化信用监管支撑，全年归集信用信息5.6万条，发布信用奖惩案例12起，打造“一诺畅行”信用服务品牌.</w:t>
      </w:r>
      <w:r>
        <w:rPr>
          <w:rFonts w:hint="eastAsia" w:ascii="仿宋_GB2312" w:hAnsi="仿宋_GB2312" w:eastAsia="仿宋_GB2312" w:cs="仿宋_GB2312"/>
          <w:b/>
          <w:bCs/>
          <w:color w:val="auto"/>
          <w:kern w:val="0"/>
          <w:sz w:val="32"/>
          <w:szCs w:val="32"/>
          <w:lang w:val="en-US" w:eastAsia="zh-CN" w:bidi="ar"/>
        </w:rPr>
        <w:t>五是</w:t>
      </w:r>
      <w:r>
        <w:rPr>
          <w:rFonts w:hint="eastAsia" w:ascii="仿宋_GB2312" w:hAnsi="仿宋_GB2312" w:eastAsia="仿宋_GB2312" w:cs="仿宋_GB2312"/>
          <w:b w:val="0"/>
          <w:bCs w:val="0"/>
          <w:color w:val="auto"/>
          <w:kern w:val="0"/>
          <w:sz w:val="32"/>
          <w:szCs w:val="32"/>
          <w:lang w:val="en-US" w:eastAsia="zh-CN" w:bidi="ar"/>
        </w:rPr>
        <w:t>深化商事制度改革，推行“一照通行”改革试点，办理“多证合一”业务4238户，企业开办时间压缩至0.5个工作日。</w:t>
      </w:r>
      <w:r>
        <w:rPr>
          <w:rFonts w:hint="eastAsia" w:ascii="仿宋_GB2312" w:hAnsi="仿宋_GB2312" w:eastAsia="仿宋_GB2312" w:cs="仿宋_GB2312"/>
          <w:b/>
          <w:bCs/>
          <w:color w:val="auto"/>
          <w:kern w:val="0"/>
          <w:sz w:val="32"/>
          <w:szCs w:val="32"/>
          <w:lang w:val="en-US" w:eastAsia="zh-CN" w:bidi="ar"/>
        </w:rPr>
        <w:t>六是</w:t>
      </w:r>
      <w:r>
        <w:rPr>
          <w:rFonts w:hint="default" w:ascii="仿宋_GB2312" w:hAnsi="仿宋_GB2312" w:eastAsia="仿宋_GB2312" w:cs="仿宋_GB2312"/>
          <w:b w:val="0"/>
          <w:bCs w:val="0"/>
          <w:color w:val="auto"/>
          <w:kern w:val="0"/>
          <w:sz w:val="32"/>
          <w:szCs w:val="32"/>
          <w:lang w:val="en-US" w:eastAsia="zh-CN" w:bidi="ar"/>
        </w:rPr>
        <w:t>扎实推进诚信建设工程</w:t>
      </w:r>
      <w:r>
        <w:rPr>
          <w:rFonts w:hint="eastAsia" w:ascii="仿宋_GB2312" w:hAnsi="仿宋_GB2312" w:eastAsia="仿宋_GB2312" w:cs="仿宋_GB2312"/>
          <w:b w:val="0"/>
          <w:bCs w:val="0"/>
          <w:color w:val="auto"/>
          <w:kern w:val="0"/>
          <w:sz w:val="32"/>
          <w:szCs w:val="32"/>
          <w:lang w:val="en-US" w:eastAsia="zh-CN" w:bidi="ar"/>
        </w:rPr>
        <w:t>，聚焦政务、商务、社会、司法四大维度，通过信用数据归集、典型案例宣传、失信行为整治等举措，推动诚信理念融入县域发展各环节，持续擦亮“诚信固阳”品牌。</w:t>
      </w:r>
    </w:p>
    <w:p w14:paraId="44DEBA7B">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楷体_GB2312" w:hAnsi="楷体_GB2312" w:eastAsia="楷体_GB2312" w:cs="楷体_GB2312"/>
          <w:b w:val="0"/>
          <w:bCs w:val="0"/>
          <w:color w:val="auto"/>
          <w:sz w:val="32"/>
          <w:szCs w:val="32"/>
        </w:rPr>
        <w:t>（二）推进执法规范化建设，提升依法行政水平</w:t>
      </w:r>
      <w:r>
        <w:rPr>
          <w:rFonts w:hint="eastAsia" w:ascii="楷体_GB2312" w:hAnsi="楷体_GB2312" w:eastAsia="楷体_GB2312" w:cs="楷体_GB2312"/>
          <w:b w:val="0"/>
          <w:bCs w:val="0"/>
          <w:color w:val="auto"/>
          <w:sz w:val="32"/>
          <w:szCs w:val="32"/>
          <w:lang w:eastAsia="zh-CN"/>
        </w:rPr>
        <w:t>。</w:t>
      </w:r>
      <w:r>
        <w:rPr>
          <w:rFonts w:hint="eastAsia" w:ascii="仿宋_GB2312" w:hAnsi="仿宋_GB2312" w:eastAsia="仿宋_GB2312" w:cs="仿宋_GB2312"/>
          <w:b/>
          <w:bCs/>
          <w:color w:val="auto"/>
          <w:kern w:val="0"/>
          <w:sz w:val="32"/>
          <w:szCs w:val="32"/>
          <w:lang w:val="en-US" w:eastAsia="zh-CN" w:bidi="ar"/>
        </w:rPr>
        <w:t>一是</w:t>
      </w:r>
      <w:r>
        <w:rPr>
          <w:rFonts w:hint="eastAsia" w:ascii="仿宋_GB2312" w:hAnsi="仿宋_GB2312" w:eastAsia="仿宋_GB2312" w:cs="仿宋_GB2312"/>
          <w:b w:val="0"/>
          <w:bCs w:val="0"/>
          <w:color w:val="auto"/>
          <w:sz w:val="32"/>
          <w:szCs w:val="32"/>
          <w:lang w:val="en-US" w:eastAsia="zh-CN"/>
        </w:rPr>
        <w:t>健全全域覆盖的执法监督体系,挂牌成立“固阳县人民政府行政执法协调监督局”，进一步完善了县镇监督体系建设。</w:t>
      </w:r>
      <w:r>
        <w:rPr>
          <w:rFonts w:hint="eastAsia" w:ascii="仿宋_GB2312" w:hAnsi="仿宋_GB2312" w:eastAsia="仿宋_GB2312" w:cs="仿宋_GB2312"/>
          <w:b/>
          <w:bCs/>
          <w:color w:val="auto"/>
          <w:sz w:val="32"/>
          <w:szCs w:val="32"/>
          <w:lang w:val="en-US" w:eastAsia="zh-CN"/>
        </w:rPr>
        <w:t>二</w:t>
      </w:r>
      <w:r>
        <w:rPr>
          <w:rFonts w:hint="eastAsia" w:ascii="仿宋_GB2312" w:hAnsi="仿宋_GB2312" w:eastAsia="仿宋_GB2312" w:cs="仿宋_GB2312"/>
          <w:b/>
          <w:bCs/>
          <w:color w:val="auto"/>
          <w:kern w:val="0"/>
          <w:sz w:val="32"/>
          <w:szCs w:val="32"/>
          <w:lang w:val="en-US" w:eastAsia="zh-CN" w:bidi="ar"/>
        </w:rPr>
        <w:t>是</w:t>
      </w:r>
      <w:r>
        <w:rPr>
          <w:rFonts w:hint="eastAsia" w:ascii="仿宋_GB2312" w:hAnsi="仿宋_GB2312" w:eastAsia="仿宋_GB2312" w:cs="仿宋_GB2312"/>
          <w:b w:val="0"/>
          <w:bCs w:val="0"/>
          <w:color w:val="auto"/>
          <w:kern w:val="0"/>
          <w:sz w:val="32"/>
          <w:szCs w:val="32"/>
          <w:lang w:val="en-US" w:eastAsia="zh-CN" w:bidi="ar"/>
        </w:rPr>
        <w:t>严格落实行政执法“三项制度”，将其纳入法治政府建设考核指标，组织重点执法领域案卷评查2批次，评查案卷275卷，整改问题案卷14卷，整改率100%。创新“府检联动+法治体检”监督模式，为19个执法部门开展精准“体检”，提出整改建议55条，推动建立执法风险防控清单。</w:t>
      </w:r>
      <w:r>
        <w:rPr>
          <w:rFonts w:hint="eastAsia" w:ascii="仿宋_GB2312" w:hAnsi="仿宋_GB2312" w:eastAsia="仿宋_GB2312" w:cs="仿宋_GB2312"/>
          <w:b/>
          <w:bCs/>
          <w:color w:val="auto"/>
          <w:kern w:val="0"/>
          <w:sz w:val="32"/>
          <w:szCs w:val="32"/>
          <w:lang w:val="en-US" w:eastAsia="zh-CN" w:bidi="ar"/>
        </w:rPr>
        <w:t>三是</w:t>
      </w:r>
      <w:r>
        <w:rPr>
          <w:rFonts w:hint="eastAsia" w:ascii="仿宋_GB2312" w:hAnsi="仿宋_GB2312" w:eastAsia="仿宋_GB2312" w:cs="仿宋_GB2312"/>
          <w:b w:val="0"/>
          <w:bCs w:val="0"/>
          <w:color w:val="auto"/>
          <w:kern w:val="0"/>
          <w:sz w:val="32"/>
          <w:szCs w:val="32"/>
          <w:lang w:val="en-US" w:eastAsia="zh-CN" w:bidi="ar"/>
        </w:rPr>
        <w:t>加强执法队伍专业化建设，组织执法人员法律知识培训400人次，新增行政执法人员66人。</w:t>
      </w:r>
      <w:r>
        <w:rPr>
          <w:rFonts w:hint="eastAsia" w:ascii="仿宋_GB2312" w:hAnsi="仿宋_GB2312" w:eastAsia="仿宋_GB2312" w:cs="仿宋_GB2312"/>
          <w:b/>
          <w:bCs/>
          <w:color w:val="auto"/>
          <w:kern w:val="0"/>
          <w:sz w:val="32"/>
          <w:szCs w:val="32"/>
          <w:lang w:val="en-US" w:eastAsia="zh-CN" w:bidi="ar"/>
        </w:rPr>
        <w:t>四是</w:t>
      </w:r>
      <w:r>
        <w:rPr>
          <w:rFonts w:hint="eastAsia" w:ascii="仿宋_GB2312" w:hAnsi="仿宋_GB2312" w:eastAsia="仿宋_GB2312" w:cs="仿宋_GB2312"/>
          <w:b w:val="0"/>
          <w:bCs w:val="0"/>
          <w:color w:val="auto"/>
          <w:kern w:val="0"/>
          <w:sz w:val="32"/>
          <w:szCs w:val="32"/>
          <w:lang w:val="en-US" w:eastAsia="zh-CN" w:bidi="ar"/>
        </w:rPr>
        <w:t>扎实开展涉企行政执法专项行动，征集上报涉企行政执法领域突出问题线索14条，整改完成14条。完成行政执法事项清单和涉企行政检查事项清单编制清理工作，共梳理出行政执法事项3571项，涉企行政检查事项224项。</w:t>
      </w:r>
      <w:r>
        <w:rPr>
          <w:rFonts w:hint="eastAsia" w:ascii="仿宋_GB2312" w:hAnsi="仿宋_GB2312" w:eastAsia="仿宋_GB2312" w:cs="仿宋_GB2312"/>
          <w:b/>
          <w:bCs/>
          <w:color w:val="auto"/>
          <w:kern w:val="0"/>
          <w:sz w:val="32"/>
          <w:szCs w:val="32"/>
          <w:lang w:val="en-US" w:eastAsia="zh-CN" w:bidi="ar"/>
        </w:rPr>
        <w:t>五是</w:t>
      </w:r>
      <w:r>
        <w:rPr>
          <w:rFonts w:hint="eastAsia" w:ascii="仿宋_GB2312" w:hAnsi="仿宋_GB2312" w:eastAsia="仿宋_GB2312" w:cs="仿宋_GB2312"/>
          <w:b w:val="0"/>
          <w:bCs w:val="0"/>
          <w:color w:val="auto"/>
          <w:kern w:val="0"/>
          <w:sz w:val="32"/>
          <w:szCs w:val="32"/>
          <w:lang w:val="en-US" w:eastAsia="zh-CN" w:bidi="ar"/>
        </w:rPr>
        <w:t>推行柔性执法机制，全年适用免罚轻罚案件230起，为企业减免罚款95.2万元，实现“执法温度”与“监管力度”统一。</w:t>
      </w:r>
      <w:r>
        <w:rPr>
          <w:rFonts w:hint="eastAsia" w:ascii="仿宋_GB2312" w:hAnsi="仿宋_GB2312" w:eastAsia="仿宋_GB2312" w:cs="仿宋_GB2312"/>
          <w:b/>
          <w:bCs/>
          <w:color w:val="auto"/>
          <w:kern w:val="0"/>
          <w:sz w:val="32"/>
          <w:szCs w:val="32"/>
          <w:lang w:val="en-US" w:eastAsia="zh-CN" w:bidi="ar"/>
        </w:rPr>
        <w:t>六是</w:t>
      </w:r>
      <w:r>
        <w:rPr>
          <w:rFonts w:hint="eastAsia" w:ascii="仿宋_GB2312" w:hAnsi="仿宋_GB2312" w:eastAsia="仿宋_GB2312" w:cs="仿宋_GB2312"/>
          <w:b w:val="0"/>
          <w:bCs w:val="0"/>
          <w:color w:val="auto"/>
          <w:kern w:val="0"/>
          <w:sz w:val="32"/>
          <w:szCs w:val="32"/>
          <w:lang w:val="en-US" w:eastAsia="zh-CN" w:bidi="ar"/>
        </w:rPr>
        <w:t>完善“双随机、一公开”监管机制，开展部门内抽查30批次、检查市场主体168户，部门联合抽查41批次、检查143户，跨部门联合监管覆盖12个重点领域。实施重点领域全链条监管，围绕食品药品、安全生产等领域开展专项执法行动13次，查处违法案件60起。</w:t>
      </w:r>
    </w:p>
    <w:p w14:paraId="6BD087E8">
      <w:pPr>
        <w:keepNext w:val="0"/>
        <w:keepLines w:val="0"/>
        <w:widowControl/>
        <w:suppressLineNumbers w:val="0"/>
        <w:ind w:firstLine="640" w:firstLineChars="200"/>
        <w:jc w:val="left"/>
        <w:rPr>
          <w:rFonts w:hint="eastAsia" w:ascii="仿宋_GB2312" w:hAnsi="仿宋_GB2312" w:eastAsia="仿宋_GB2312" w:cs="仿宋_GB2312"/>
          <w:b w:val="0"/>
          <w:bCs w:val="0"/>
          <w:color w:val="auto"/>
          <w:kern w:val="0"/>
          <w:sz w:val="32"/>
          <w:szCs w:val="32"/>
          <w:lang w:val="en-US" w:eastAsia="zh-CN" w:bidi="ar"/>
        </w:rPr>
      </w:pPr>
      <w:r>
        <w:rPr>
          <w:rFonts w:hint="eastAsia" w:ascii="楷体_GB2312" w:hAnsi="楷体_GB2312" w:eastAsia="楷体_GB2312" w:cs="楷体_GB2312"/>
          <w:b w:val="0"/>
          <w:bCs w:val="0"/>
          <w:color w:val="auto"/>
          <w:sz w:val="32"/>
          <w:szCs w:val="32"/>
        </w:rPr>
        <w:t>（三）构建多元纠纷化解体系，筑牢社会稳定法治防线</w:t>
      </w:r>
      <w:r>
        <w:rPr>
          <w:rFonts w:hint="eastAsia" w:ascii="楷体_GB2312" w:hAnsi="楷体_GB2312" w:eastAsia="楷体_GB2312" w:cs="楷体_GB2312"/>
          <w:b w:val="0"/>
          <w:bCs w:val="0"/>
          <w:color w:val="auto"/>
          <w:sz w:val="32"/>
          <w:szCs w:val="32"/>
          <w:lang w:eastAsia="zh-CN"/>
        </w:rPr>
        <w:t>。</w:t>
      </w:r>
      <w:r>
        <w:rPr>
          <w:rFonts w:hint="eastAsia" w:ascii="仿宋_GB2312" w:hAnsi="仿宋_GB2312" w:eastAsia="仿宋_GB2312" w:cs="仿宋_GB2312"/>
          <w:b/>
          <w:bCs/>
          <w:color w:val="auto"/>
          <w:kern w:val="0"/>
          <w:sz w:val="32"/>
          <w:szCs w:val="32"/>
          <w:lang w:val="en-US" w:eastAsia="zh-CN" w:bidi="ar"/>
        </w:rPr>
        <w:t>一是</w:t>
      </w:r>
      <w:r>
        <w:rPr>
          <w:rFonts w:hint="eastAsia" w:ascii="仿宋_GB2312" w:hAnsi="仿宋_GB2312" w:eastAsia="仿宋_GB2312" w:cs="仿宋_GB2312"/>
          <w:b w:val="0"/>
          <w:bCs w:val="0"/>
          <w:color w:val="auto"/>
          <w:kern w:val="0"/>
          <w:sz w:val="32"/>
          <w:szCs w:val="32"/>
          <w:lang w:val="en-US" w:eastAsia="zh-CN" w:bidi="ar"/>
        </w:rPr>
        <w:t>深化矛盾纠纷源头治理，2025年共调解矛盾纠纷2382起，成功化解2338起，涉及当事人5003人，有效防范化解社会风险。强化综治中心功能，整合政法、信访等资源，建立“一站式”受理平台，实行矛盾纠纷“首接负责”制，联动网格力量排查隐患，实现信息共享、快速响应，筑牢基层治理第一道防线，提升社会治理效能。</w:t>
      </w:r>
      <w:r>
        <w:rPr>
          <w:rFonts w:hint="eastAsia" w:ascii="仿宋_GB2312" w:hAnsi="仿宋_GB2312" w:eastAsia="仿宋_GB2312" w:cs="仿宋_GB2312"/>
          <w:b/>
          <w:bCs/>
          <w:color w:val="auto"/>
          <w:kern w:val="0"/>
          <w:sz w:val="32"/>
          <w:szCs w:val="32"/>
          <w:lang w:val="en-US" w:eastAsia="zh-CN" w:bidi="ar"/>
        </w:rPr>
        <w:t>二是</w:t>
      </w:r>
      <w:r>
        <w:rPr>
          <w:rFonts w:hint="eastAsia" w:ascii="仿宋_GB2312" w:hAnsi="仿宋_GB2312" w:eastAsia="仿宋_GB2312" w:cs="仿宋_GB2312"/>
          <w:b w:val="0"/>
          <w:bCs w:val="0"/>
          <w:color w:val="auto"/>
          <w:kern w:val="0"/>
          <w:sz w:val="32"/>
          <w:szCs w:val="32"/>
          <w:lang w:val="en-US" w:eastAsia="zh-CN" w:bidi="ar"/>
        </w:rPr>
        <w:t>优化“信访+热线+网格”服务模式，12345政务服务便民热线整合民政、人社等15类诉求渠道，全年受理工单7374件，办结率98.5%，群众满意度达98.69%，建立热线诉求“分析-交办-督办-反馈”闭环机制，推动解决问题3700余个。</w:t>
      </w:r>
      <w:r>
        <w:rPr>
          <w:rFonts w:hint="eastAsia" w:ascii="仿宋_GB2312" w:hAnsi="仿宋_GB2312" w:eastAsia="仿宋_GB2312" w:cs="仿宋_GB2312"/>
          <w:b/>
          <w:bCs/>
          <w:color w:val="auto"/>
          <w:kern w:val="0"/>
          <w:sz w:val="32"/>
          <w:szCs w:val="32"/>
          <w:lang w:val="en-US" w:eastAsia="zh-CN" w:bidi="ar"/>
        </w:rPr>
        <w:t>三是</w:t>
      </w:r>
      <w:r>
        <w:rPr>
          <w:rFonts w:hint="eastAsia" w:ascii="仿宋_GB2312" w:hAnsi="仿宋_GB2312" w:eastAsia="仿宋_GB2312" w:cs="仿宋_GB2312"/>
          <w:b w:val="0"/>
          <w:bCs w:val="0"/>
          <w:color w:val="auto"/>
          <w:kern w:val="0"/>
          <w:sz w:val="32"/>
          <w:szCs w:val="32"/>
          <w:lang w:val="en-US" w:eastAsia="zh-CN" w:bidi="ar"/>
        </w:rPr>
        <w:t>强化行政复议主渠道作用，落实新修订的行政复议法，设立行政复议申请便民接收点6个，2025年办理行政复议案件82件，审结78件，纠错13件，纠错率20.31%，调解和解19件，调解率29.69%。</w:t>
      </w:r>
      <w:r>
        <w:rPr>
          <w:rFonts w:hint="eastAsia" w:ascii="仿宋_GB2312" w:hAnsi="仿宋_GB2312" w:eastAsia="仿宋_GB2312" w:cs="仿宋_GB2312"/>
          <w:b/>
          <w:bCs/>
          <w:color w:val="auto"/>
          <w:kern w:val="0"/>
          <w:sz w:val="32"/>
          <w:szCs w:val="32"/>
          <w:lang w:val="en-US" w:eastAsia="zh-CN" w:bidi="ar"/>
        </w:rPr>
        <w:t>四是</w:t>
      </w:r>
      <w:r>
        <w:rPr>
          <w:rFonts w:hint="eastAsia" w:ascii="仿宋_GB2312" w:hAnsi="仿宋_GB2312" w:eastAsia="仿宋_GB2312" w:cs="仿宋_GB2312"/>
          <w:b w:val="0"/>
          <w:bCs w:val="0"/>
          <w:color w:val="auto"/>
          <w:kern w:val="0"/>
          <w:sz w:val="32"/>
          <w:szCs w:val="32"/>
          <w:lang w:val="en-US" w:eastAsia="zh-CN" w:bidi="ar"/>
        </w:rPr>
        <w:t>规范行政应诉工作，行政机关负责人出庭应诉率保持100%，2025年行政诉讼案件27件，审结15件，未审结12件，败诉1件，败诉率6.67%。</w:t>
      </w:r>
    </w:p>
    <w:p w14:paraId="3F6B2E7F">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楷体_GB2312" w:hAnsi="楷体_GB2312" w:eastAsia="楷体_GB2312" w:cs="楷体_GB2312"/>
          <w:b w:val="0"/>
          <w:bCs w:val="0"/>
          <w:color w:val="auto"/>
          <w:sz w:val="32"/>
          <w:szCs w:val="32"/>
        </w:rPr>
        <w:t>（四）完善依法行政制度体系，夯实法治运行基础</w:t>
      </w:r>
      <w:r>
        <w:rPr>
          <w:rFonts w:hint="eastAsia" w:ascii="楷体_GB2312" w:hAnsi="楷体_GB2312" w:eastAsia="楷体_GB2312" w:cs="楷体_GB2312"/>
          <w:b w:val="0"/>
          <w:bCs w:val="0"/>
          <w:color w:val="auto"/>
          <w:sz w:val="32"/>
          <w:szCs w:val="32"/>
          <w:lang w:eastAsia="zh-CN"/>
        </w:rPr>
        <w:t>。</w:t>
      </w:r>
      <w:r>
        <w:rPr>
          <w:rFonts w:hint="eastAsia" w:ascii="仿宋_GB2312" w:hAnsi="仿宋_GB2312" w:eastAsia="仿宋_GB2312" w:cs="仿宋_GB2312"/>
          <w:b/>
          <w:bCs/>
          <w:color w:val="auto"/>
          <w:kern w:val="0"/>
          <w:sz w:val="32"/>
          <w:szCs w:val="32"/>
          <w:lang w:val="en-US" w:eastAsia="zh-CN" w:bidi="ar"/>
        </w:rPr>
        <w:t>一是</w:t>
      </w:r>
      <w:r>
        <w:rPr>
          <w:rFonts w:hint="eastAsia" w:ascii="仿宋_GB2312" w:hAnsi="仿宋_GB2312" w:eastAsia="仿宋_GB2312" w:cs="仿宋_GB2312"/>
          <w:b w:val="0"/>
          <w:bCs w:val="0"/>
          <w:color w:val="auto"/>
          <w:kern w:val="0"/>
          <w:sz w:val="32"/>
          <w:szCs w:val="32"/>
          <w:lang w:val="en-US" w:eastAsia="zh-CN" w:bidi="ar"/>
        </w:rPr>
        <w:t>严格落实重大行政决策程序，制定《固阳县2025年重大行政决策目录》，确定2项重大决策事项，全部履行法定决策程序。</w:t>
      </w:r>
      <w:r>
        <w:rPr>
          <w:rFonts w:hint="eastAsia" w:ascii="仿宋_GB2312" w:hAnsi="仿宋_GB2312" w:eastAsia="仿宋_GB2312" w:cs="仿宋_GB2312"/>
          <w:b/>
          <w:bCs/>
          <w:color w:val="auto"/>
          <w:kern w:val="0"/>
          <w:sz w:val="32"/>
          <w:szCs w:val="32"/>
          <w:lang w:val="en-US" w:eastAsia="zh-CN" w:bidi="ar"/>
        </w:rPr>
        <w:t>二是</w:t>
      </w:r>
      <w:r>
        <w:rPr>
          <w:rFonts w:hint="eastAsia" w:ascii="仿宋_GB2312" w:hAnsi="仿宋_GB2312" w:eastAsia="仿宋_GB2312" w:cs="仿宋_GB2312"/>
          <w:b w:val="0"/>
          <w:bCs w:val="0"/>
          <w:color w:val="auto"/>
          <w:kern w:val="0"/>
          <w:sz w:val="32"/>
          <w:szCs w:val="32"/>
          <w:lang w:val="en-US" w:eastAsia="zh-CN" w:bidi="ar"/>
        </w:rPr>
        <w:t>强化决策合法性保障，实现全县行政机关法律顾问全覆盖，建立由司法部派驻“1+1”援助律师+公共法律服务聘用律师”审核机制，全年出具合法性审核意见书、法律意见书113份，提出风险防范建议327条。</w:t>
      </w:r>
      <w:r>
        <w:rPr>
          <w:rFonts w:hint="eastAsia" w:ascii="仿宋_GB2312" w:hAnsi="仿宋_GB2312" w:eastAsia="仿宋_GB2312" w:cs="仿宋_GB2312"/>
          <w:b/>
          <w:bCs/>
          <w:color w:val="auto"/>
          <w:kern w:val="0"/>
          <w:sz w:val="32"/>
          <w:szCs w:val="32"/>
          <w:lang w:val="en-US" w:eastAsia="zh-CN" w:bidi="ar"/>
        </w:rPr>
        <w:t>三是</w:t>
      </w:r>
      <w:r>
        <w:rPr>
          <w:rFonts w:hint="eastAsia" w:ascii="仿宋_GB2312" w:hAnsi="仿宋_GB2312" w:eastAsia="仿宋_GB2312" w:cs="仿宋_GB2312"/>
          <w:b w:val="0"/>
          <w:bCs w:val="0"/>
          <w:color w:val="auto"/>
          <w:kern w:val="0"/>
          <w:sz w:val="32"/>
          <w:szCs w:val="32"/>
          <w:lang w:val="en-US" w:eastAsia="zh-CN" w:bidi="ar"/>
        </w:rPr>
        <w:t>加强行政规范性文件管理，开展行政规范性文件清理，保留现行有效行政规范性文件6件，失效7件，确保文件与上位法衔接一致。</w:t>
      </w:r>
    </w:p>
    <w:p w14:paraId="7AADFF16">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楷体_GB2312" w:hAnsi="楷体_GB2312" w:eastAsia="楷体_GB2312" w:cs="楷体_GB2312"/>
          <w:b w:val="0"/>
          <w:bCs w:val="0"/>
          <w:color w:val="auto"/>
          <w:sz w:val="32"/>
          <w:szCs w:val="32"/>
        </w:rPr>
        <w:t>（五）深化全民普法工作，营造浓厚法治氛围</w:t>
      </w:r>
      <w:r>
        <w:rPr>
          <w:rFonts w:hint="eastAsia" w:ascii="楷体_GB2312" w:hAnsi="楷体_GB2312" w:eastAsia="楷体_GB2312" w:cs="楷体_GB2312"/>
          <w:b w:val="0"/>
          <w:bCs w:val="0"/>
          <w:color w:val="auto"/>
          <w:sz w:val="32"/>
          <w:szCs w:val="32"/>
          <w:lang w:eastAsia="zh-CN"/>
        </w:rPr>
        <w:t>。</w:t>
      </w:r>
      <w:r>
        <w:rPr>
          <w:rFonts w:hint="eastAsia" w:ascii="仿宋_GB2312" w:hAnsi="仿宋_GB2312" w:eastAsia="仿宋_GB2312" w:cs="仿宋_GB2312"/>
          <w:b/>
          <w:bCs/>
          <w:color w:val="auto"/>
          <w:kern w:val="0"/>
          <w:sz w:val="32"/>
          <w:szCs w:val="32"/>
          <w:lang w:val="en-US" w:eastAsia="zh-CN" w:bidi="ar"/>
        </w:rPr>
        <w:t>一是</w:t>
      </w:r>
      <w:r>
        <w:rPr>
          <w:rFonts w:hint="eastAsia" w:ascii="仿宋_GB2312" w:hAnsi="仿宋_GB2312" w:eastAsia="仿宋_GB2312" w:cs="仿宋_GB2312"/>
          <w:b w:val="0"/>
          <w:bCs w:val="0"/>
          <w:color w:val="auto"/>
          <w:kern w:val="0"/>
          <w:sz w:val="32"/>
          <w:szCs w:val="32"/>
          <w:lang w:val="en-US" w:eastAsia="zh-CN" w:bidi="ar"/>
        </w:rPr>
        <w:t>强化“关键少数”学法用法，县委理论中心组学习习近平法治思想1次，领导干部任前法律知识测试3批次14人，测试覆盖率100%，举办党政主要负责人述法评议活动，12个重点部门“一把手”现场述法。</w:t>
      </w:r>
      <w:r>
        <w:rPr>
          <w:rFonts w:hint="eastAsia" w:ascii="仿宋_GB2312" w:hAnsi="仿宋_GB2312" w:eastAsia="仿宋_GB2312" w:cs="仿宋_GB2312"/>
          <w:b/>
          <w:bCs/>
          <w:color w:val="auto"/>
          <w:kern w:val="0"/>
          <w:sz w:val="32"/>
          <w:szCs w:val="32"/>
          <w:lang w:val="en-US" w:eastAsia="zh-CN" w:bidi="ar"/>
        </w:rPr>
        <w:t>二是</w:t>
      </w:r>
      <w:r>
        <w:rPr>
          <w:rFonts w:hint="eastAsia" w:ascii="仿宋_GB2312" w:hAnsi="仿宋_GB2312" w:eastAsia="仿宋_GB2312" w:cs="仿宋_GB2312"/>
          <w:b w:val="0"/>
          <w:bCs w:val="0"/>
          <w:color w:val="auto"/>
          <w:kern w:val="0"/>
          <w:sz w:val="32"/>
          <w:szCs w:val="32"/>
          <w:lang w:val="en-US" w:eastAsia="zh-CN" w:bidi="ar"/>
        </w:rPr>
        <w:t>开展主题普法活动，组织开展“民法典宣传月”等活动100余场，覆盖群众2万余人次；“法律明白人”队伍扩充至395人，开展乡村普法宣讲200余场次。</w:t>
      </w:r>
      <w:r>
        <w:rPr>
          <w:rFonts w:hint="eastAsia" w:ascii="仿宋_GB2312" w:hAnsi="仿宋_GB2312" w:eastAsia="仿宋_GB2312" w:cs="仿宋_GB2312"/>
          <w:b/>
          <w:bCs/>
          <w:color w:val="auto"/>
          <w:kern w:val="0"/>
          <w:sz w:val="32"/>
          <w:szCs w:val="32"/>
          <w:lang w:val="en-US" w:eastAsia="zh-CN" w:bidi="ar"/>
        </w:rPr>
        <w:t>三是</w:t>
      </w:r>
      <w:r>
        <w:rPr>
          <w:rFonts w:hint="eastAsia" w:ascii="仿宋_GB2312" w:hAnsi="仿宋_GB2312" w:eastAsia="仿宋_GB2312" w:cs="仿宋_GB2312"/>
          <w:b w:val="0"/>
          <w:bCs w:val="0"/>
          <w:color w:val="auto"/>
          <w:kern w:val="0"/>
          <w:sz w:val="32"/>
          <w:szCs w:val="32"/>
          <w:lang w:val="en-US" w:eastAsia="zh-CN" w:bidi="ar"/>
        </w:rPr>
        <w:t>升级法治文化阵地，新建青少年法治文化公园1个、法治农家书屋15个，印制发放普法资料3万余份。</w:t>
      </w:r>
      <w:r>
        <w:rPr>
          <w:rFonts w:hint="eastAsia" w:ascii="仿宋_GB2312" w:hAnsi="仿宋_GB2312" w:eastAsia="仿宋_GB2312" w:cs="仿宋_GB2312"/>
          <w:b/>
          <w:bCs/>
          <w:color w:val="auto"/>
          <w:kern w:val="0"/>
          <w:sz w:val="32"/>
          <w:szCs w:val="32"/>
          <w:lang w:val="en-US" w:eastAsia="zh-CN" w:bidi="ar"/>
        </w:rPr>
        <w:t>四是</w:t>
      </w:r>
      <w:r>
        <w:rPr>
          <w:rFonts w:hint="eastAsia" w:ascii="仿宋_GB2312" w:hAnsi="仿宋_GB2312" w:eastAsia="仿宋_GB2312" w:cs="仿宋_GB2312"/>
          <w:b w:val="0"/>
          <w:bCs w:val="0"/>
          <w:color w:val="auto"/>
          <w:kern w:val="0"/>
          <w:sz w:val="32"/>
          <w:szCs w:val="32"/>
          <w:lang w:val="en-US" w:eastAsia="zh-CN" w:bidi="ar"/>
        </w:rPr>
        <w:t>打造新媒体普法矩阵，“固阳司法”微信公众号推送普法内容58期，制作普法短视频29期，累计观看量超5万人次，形成“线上+线下”立体普法格局。</w:t>
      </w:r>
    </w:p>
    <w:p w14:paraId="20B9CD7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二、2025年度党政主要责任人履行推进法治建设第一责任人职责情况</w:t>
      </w:r>
    </w:p>
    <w:p w14:paraId="5F604252">
      <w:pPr>
        <w:keepNext w:val="0"/>
        <w:keepLines w:val="0"/>
        <w:pageBreakBefore w:val="0"/>
        <w:kinsoku/>
        <w:wordWrap/>
        <w:overflowPunct/>
        <w:topLinePunct w:val="0"/>
        <w:autoSpaceDE/>
        <w:autoSpaceDN/>
        <w:bidi w:val="0"/>
        <w:spacing w:beforeAutospacing="0" w:afterAutospacing="0" w:line="600" w:lineRule="exact"/>
        <w:ind w:firstLine="640" w:firstLineChars="200"/>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楷体_GB2312" w:hAnsi="楷体_GB2312" w:eastAsia="楷体_GB2312" w:cs="楷体_GB2312"/>
          <w:b w:val="0"/>
          <w:bCs w:val="0"/>
          <w:color w:val="auto"/>
          <w:sz w:val="32"/>
          <w:szCs w:val="32"/>
        </w:rPr>
        <w:t>（一）强化政治引领，压实法治建设领导责任</w:t>
      </w:r>
      <w:r>
        <w:rPr>
          <w:rFonts w:hint="eastAsia" w:ascii="楷体_GB2312" w:hAnsi="楷体_GB2312" w:eastAsia="楷体_GB2312" w:cs="楷体_GB2312"/>
          <w:b w:val="0"/>
          <w:bCs w:val="0"/>
          <w:color w:val="auto"/>
          <w:sz w:val="32"/>
          <w:szCs w:val="32"/>
          <w:lang w:eastAsia="zh-CN"/>
        </w:rPr>
        <w:t>。</w:t>
      </w:r>
      <w:r>
        <w:rPr>
          <w:rFonts w:hint="eastAsia" w:ascii="仿宋_GB2312" w:hAnsi="仿宋_GB2312" w:eastAsia="仿宋_GB2312" w:cs="仿宋_GB2312"/>
          <w:b/>
          <w:bCs/>
          <w:color w:val="auto"/>
          <w:sz w:val="32"/>
          <w:szCs w:val="32"/>
          <w:lang w:val="en-US" w:eastAsia="zh-CN"/>
        </w:rPr>
        <w:t>一是</w:t>
      </w:r>
      <w:r>
        <w:rPr>
          <w:rFonts w:hint="eastAsia" w:ascii="仿宋_GB2312" w:hAnsi="仿宋_GB2312" w:eastAsia="仿宋_GB2312" w:cs="仿宋_GB2312"/>
          <w:b w:val="0"/>
          <w:bCs w:val="0"/>
          <w:color w:val="auto"/>
          <w:kern w:val="0"/>
          <w:sz w:val="32"/>
          <w:szCs w:val="32"/>
          <w:lang w:val="en-US" w:eastAsia="zh-CN" w:bidi="ar"/>
        </w:rPr>
        <w:t>固阳县始终坚持以习近平新时代中国特色社会主义思想为根本遵循，深入践行习近平法治思想，始终将法治建设摆在全局工作突出位置，</w:t>
      </w:r>
      <w:r>
        <w:rPr>
          <w:rFonts w:hint="eastAsia" w:ascii="仿宋_GB2312" w:hAnsi="仿宋_GB2312" w:eastAsia="仿宋_GB2312" w:cs="仿宋_GB2312"/>
          <w:color w:val="auto"/>
          <w:kern w:val="2"/>
          <w:sz w:val="32"/>
          <w:szCs w:val="32"/>
          <w:lang w:val="en-US" w:eastAsia="zh-CN" w:bidi="ar-SA"/>
        </w:rPr>
        <w:t>将习近平法治思想纳入县委理论中心组学习重点内容，列入党校主体班次教育培训的重要内容。</w:t>
      </w:r>
      <w:r>
        <w:rPr>
          <w:rFonts w:hint="eastAsia" w:ascii="仿宋_GB2312" w:hAnsi="仿宋_GB2312" w:eastAsia="仿宋_GB2312" w:cs="仿宋_GB2312"/>
          <w:b/>
          <w:bCs/>
          <w:color w:val="auto"/>
          <w:kern w:val="2"/>
          <w:sz w:val="32"/>
          <w:szCs w:val="32"/>
          <w:lang w:val="en-US" w:eastAsia="zh-CN" w:bidi="ar-SA"/>
        </w:rPr>
        <w:t>二是</w:t>
      </w:r>
      <w:r>
        <w:rPr>
          <w:rFonts w:hint="eastAsia" w:ascii="仿宋_GB2312" w:hAnsi="仿宋_GB2312" w:eastAsia="仿宋_GB2312" w:cs="仿宋_GB2312"/>
          <w:b w:val="0"/>
          <w:bCs w:val="0"/>
          <w:color w:val="auto"/>
          <w:kern w:val="0"/>
          <w:sz w:val="32"/>
          <w:szCs w:val="32"/>
          <w:lang w:val="en-US" w:eastAsia="zh-CN" w:bidi="ar"/>
        </w:rPr>
        <w:t>主要负责同志带头学习贯彻习近平法治思想，党委（党组）理论学习中心组开展习近平法治思想专题学习1场次，举办专题培训3场次。</w:t>
      </w:r>
      <w:r>
        <w:rPr>
          <w:rFonts w:hint="eastAsia" w:ascii="仿宋_GB2312" w:hAnsi="仿宋_GB2312" w:eastAsia="仿宋_GB2312" w:cs="仿宋_GB2312"/>
          <w:b/>
          <w:bCs/>
          <w:color w:val="auto"/>
          <w:kern w:val="0"/>
          <w:sz w:val="32"/>
          <w:szCs w:val="32"/>
          <w:lang w:val="en-US" w:eastAsia="zh-CN" w:bidi="ar"/>
        </w:rPr>
        <w:t>三是</w:t>
      </w:r>
      <w:r>
        <w:rPr>
          <w:rFonts w:hint="eastAsia" w:ascii="仿宋_GB2312" w:hAnsi="仿宋_GB2312" w:eastAsia="仿宋_GB2312" w:cs="仿宋_GB2312"/>
          <w:b w:val="0"/>
          <w:bCs w:val="0"/>
          <w:color w:val="auto"/>
          <w:kern w:val="0"/>
          <w:sz w:val="32"/>
          <w:szCs w:val="32"/>
          <w:lang w:val="en-US" w:eastAsia="zh-CN" w:bidi="ar"/>
        </w:rPr>
        <w:t>分级分类抓实领导干部应知应会党内法规和国家法律清单的学习运用，领导干部述法学法考法成为常态，开展县委中心组集中学法1次，政府常务会学法3次。</w:t>
      </w:r>
    </w:p>
    <w:p w14:paraId="25B0C538">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楷体_GB2312" w:hAnsi="楷体_GB2312" w:eastAsia="楷体_GB2312" w:cs="楷体_GB2312"/>
          <w:b w:val="0"/>
          <w:bCs w:val="0"/>
          <w:color w:val="auto"/>
          <w:sz w:val="32"/>
          <w:szCs w:val="32"/>
        </w:rPr>
        <w:t>（二）统筹推进落实，完善法治建设工作机制</w:t>
      </w:r>
      <w:r>
        <w:rPr>
          <w:rFonts w:hint="eastAsia" w:ascii="楷体_GB2312" w:hAnsi="楷体_GB2312" w:eastAsia="楷体_GB2312" w:cs="楷体_GB2312"/>
          <w:b w:val="0"/>
          <w:bCs w:val="0"/>
          <w:color w:val="auto"/>
          <w:sz w:val="32"/>
          <w:szCs w:val="32"/>
          <w:lang w:eastAsia="zh-CN"/>
        </w:rPr>
        <w:t>。</w:t>
      </w:r>
      <w:r>
        <w:rPr>
          <w:rFonts w:hint="eastAsia" w:ascii="仿宋_GB2312" w:hAnsi="仿宋_GB2312" w:eastAsia="仿宋_GB2312" w:cs="仿宋_GB2312"/>
          <w:b/>
          <w:bCs/>
          <w:color w:val="auto"/>
          <w:kern w:val="0"/>
          <w:sz w:val="32"/>
          <w:szCs w:val="32"/>
          <w:lang w:val="en-US" w:eastAsia="zh-CN" w:bidi="ar"/>
        </w:rPr>
        <w:t>一是</w:t>
      </w:r>
      <w:r>
        <w:rPr>
          <w:rFonts w:hint="eastAsia" w:ascii="仿宋_GB2312" w:hAnsi="仿宋_GB2312" w:eastAsia="仿宋_GB2312" w:cs="仿宋_GB2312"/>
          <w:b w:val="0"/>
          <w:bCs w:val="0"/>
          <w:color w:val="auto"/>
          <w:kern w:val="0"/>
          <w:sz w:val="32"/>
          <w:szCs w:val="32"/>
          <w:lang w:val="en-US" w:eastAsia="zh-CN" w:bidi="ar"/>
        </w:rPr>
        <w:t>县委、县政府主要领导切实履行推进法治建设第一责任人职责，对法治政府建设重点工作亲自部署、重大问题亲自过问，牵头制定《固阳县2025年依法治县工作要点》，明确4大类19项具体任务，实行清单化管理、项目化推进。</w:t>
      </w:r>
      <w:r>
        <w:rPr>
          <w:rFonts w:hint="eastAsia" w:ascii="仿宋_GB2312" w:hAnsi="仿宋_GB2312" w:eastAsia="仿宋_GB2312" w:cs="仿宋_GB2312"/>
          <w:b/>
          <w:bCs/>
          <w:color w:val="auto"/>
          <w:kern w:val="0"/>
          <w:sz w:val="32"/>
          <w:szCs w:val="32"/>
          <w:lang w:val="en-US" w:eastAsia="zh-CN" w:bidi="ar"/>
        </w:rPr>
        <w:t>二是</w:t>
      </w:r>
      <w:r>
        <w:rPr>
          <w:rFonts w:hint="eastAsia" w:ascii="仿宋_GB2312" w:hAnsi="仿宋_GB2312" w:eastAsia="仿宋_GB2312" w:cs="仿宋_GB2312"/>
          <w:b w:val="0"/>
          <w:bCs w:val="0"/>
          <w:color w:val="auto"/>
          <w:kern w:val="0"/>
          <w:sz w:val="32"/>
          <w:szCs w:val="32"/>
          <w:lang w:val="en-US" w:eastAsia="zh-CN" w:bidi="ar"/>
        </w:rPr>
        <w:t>深入落实法治建设“一规划、两纲要”，开展验收总结工作，推动法治建设与经济社会发展同部署、同落实、同考核。</w:t>
      </w:r>
    </w:p>
    <w:p w14:paraId="01B506DB">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jc w:val="left"/>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三、2025年度推进法治政府建设存在的不足和原因</w:t>
      </w:r>
    </w:p>
    <w:p w14:paraId="47C3376A">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80" w:lineRule="exact"/>
        <w:ind w:firstLine="640" w:firstLineChars="200"/>
        <w:jc w:val="left"/>
        <w:textAlignment w:val="auto"/>
        <w:outlineLvl w:val="1"/>
        <w:rPr>
          <w:rFonts w:hint="eastAsia" w:ascii="仿宋_GB2312" w:hAnsi="仿宋_GB2312" w:eastAsia="仿宋_GB2312" w:cs="仿宋_GB2312"/>
          <w:b w:val="0"/>
          <w:bCs w:val="0"/>
          <w:color w:val="auto"/>
          <w:kern w:val="0"/>
          <w:sz w:val="32"/>
          <w:szCs w:val="32"/>
          <w:lang w:val="en-US" w:eastAsia="zh-CN" w:bidi="ar"/>
        </w:rPr>
      </w:pPr>
      <w:r>
        <w:rPr>
          <w:rFonts w:hint="eastAsia" w:ascii="楷体_GB2312" w:hAnsi="楷体_GB2312" w:eastAsia="楷体_GB2312" w:cs="楷体_GB2312"/>
          <w:b w:val="0"/>
          <w:bCs w:val="0"/>
          <w:color w:val="auto"/>
          <w:kern w:val="0"/>
          <w:sz w:val="32"/>
          <w:szCs w:val="32"/>
          <w:lang w:val="en-US" w:eastAsia="zh-CN" w:bidi="ar"/>
        </w:rPr>
        <w:t>（一）法治意识和行政执法规范化水平有待提升。</w:t>
      </w:r>
      <w:r>
        <w:rPr>
          <w:rFonts w:hint="eastAsia" w:ascii="仿宋_GB2312" w:hAnsi="仿宋_GB2312" w:eastAsia="仿宋_GB2312" w:cs="仿宋_GB2312"/>
          <w:b w:val="0"/>
          <w:bCs w:val="0"/>
          <w:color w:val="auto"/>
          <w:kern w:val="0"/>
          <w:sz w:val="32"/>
          <w:szCs w:val="32"/>
          <w:lang w:val="en-US" w:eastAsia="zh-CN" w:bidi="ar"/>
        </w:rPr>
        <w:t>2025年，县政府被复议纠错案件3件，纠错率37.5%；各镇、各部门被复议纠错案件13件，纠错率20.31%，行政诉讼败诉数1件、败诉率6.67%。自然资源、市场监管等领域涉及政府信息公开、行政强制、行政征收等方面复议纠错较多。</w:t>
      </w:r>
    </w:p>
    <w:p w14:paraId="31AD30D6">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(二)</w:t>
      </w:r>
      <w:r>
        <w:rPr>
          <w:rFonts w:hint="eastAsia" w:ascii="楷体_GB2312" w:hAnsi="楷体_GB2312" w:eastAsia="楷体_GB2312" w:cs="楷体_GB2312"/>
          <w:b w:val="0"/>
          <w:bCs w:val="0"/>
          <w:color w:val="auto"/>
          <w:sz w:val="32"/>
          <w:szCs w:val="32"/>
        </w:rPr>
        <w:t>法治审核体系不够健全，决策监督效能待提升</w:t>
      </w:r>
      <w:r>
        <w:rPr>
          <w:rFonts w:hint="eastAsia" w:ascii="楷体_GB2312" w:hAnsi="楷体_GB2312" w:eastAsia="楷体_GB2312" w:cs="楷体_GB2312"/>
          <w:b w:val="0"/>
          <w:bCs w:val="0"/>
          <w:color w:val="auto"/>
          <w:sz w:val="32"/>
          <w:szCs w:val="32"/>
          <w:lang w:eastAsia="zh-CN"/>
        </w:rPr>
        <w:t>。</w:t>
      </w:r>
      <w:r>
        <w:rPr>
          <w:rFonts w:hint="eastAsia" w:ascii="仿宋_GB2312" w:hAnsi="仿宋_GB2312" w:eastAsia="仿宋_GB2312" w:cs="仿宋_GB2312"/>
          <w:b w:val="0"/>
          <w:bCs w:val="0"/>
          <w:color w:val="auto"/>
          <w:kern w:val="0"/>
          <w:sz w:val="32"/>
          <w:szCs w:val="32"/>
          <w:lang w:val="en-US" w:eastAsia="zh-CN" w:bidi="ar"/>
        </w:rPr>
        <w:t>全县38个执法部门中，仅8个设立独立法治审核机构，其余部门由业务科室兼职审核，法治审核力量不足，难以实现精细化审核，存在“重形式轻实质”现象，部分审核仅关注程序合规性，对法律风险预判、合理性审查不够深入。</w:t>
      </w:r>
    </w:p>
    <w:p w14:paraId="4FFE89EB">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楷体_GB2312" w:hAnsi="楷体_GB2312" w:eastAsia="楷体_GB2312" w:cs="楷体_GB2312"/>
          <w:b w:val="0"/>
          <w:bCs w:val="0"/>
          <w:color w:val="auto"/>
          <w:sz w:val="32"/>
          <w:szCs w:val="32"/>
        </w:rPr>
        <w:t>（</w:t>
      </w:r>
      <w:r>
        <w:rPr>
          <w:rFonts w:hint="eastAsia" w:ascii="楷体_GB2312" w:hAnsi="楷体_GB2312" w:eastAsia="楷体_GB2312" w:cs="楷体_GB2312"/>
          <w:b w:val="0"/>
          <w:bCs w:val="0"/>
          <w:color w:val="auto"/>
          <w:sz w:val="32"/>
          <w:szCs w:val="32"/>
          <w:lang w:val="en-US" w:eastAsia="zh-CN"/>
        </w:rPr>
        <w:t>三</w:t>
      </w:r>
      <w:r>
        <w:rPr>
          <w:rFonts w:hint="eastAsia" w:ascii="楷体_GB2312" w:hAnsi="楷体_GB2312" w:eastAsia="楷体_GB2312" w:cs="楷体_GB2312"/>
          <w:b w:val="0"/>
          <w:bCs w:val="0"/>
          <w:color w:val="auto"/>
          <w:sz w:val="32"/>
          <w:szCs w:val="32"/>
        </w:rPr>
        <w:t>）普法供给与需求错位，全民法治素养不均衡</w:t>
      </w:r>
      <w:r>
        <w:rPr>
          <w:rFonts w:hint="eastAsia" w:ascii="楷体_GB2312" w:hAnsi="楷体_GB2312" w:eastAsia="楷体_GB2312" w:cs="楷体_GB2312"/>
          <w:b w:val="0"/>
          <w:bCs w:val="0"/>
          <w:color w:val="auto"/>
          <w:sz w:val="32"/>
          <w:szCs w:val="32"/>
          <w:lang w:eastAsia="zh-CN"/>
        </w:rPr>
        <w:t>。</w:t>
      </w:r>
      <w:r>
        <w:rPr>
          <w:rFonts w:hint="eastAsia" w:ascii="仿宋_GB2312" w:hAnsi="仿宋_GB2312" w:eastAsia="仿宋_GB2312" w:cs="仿宋_GB2312"/>
          <w:b w:val="0"/>
          <w:bCs w:val="0"/>
          <w:color w:val="auto"/>
          <w:kern w:val="0"/>
          <w:sz w:val="32"/>
          <w:szCs w:val="32"/>
          <w:lang w:val="en-US" w:eastAsia="zh-CN" w:bidi="ar"/>
        </w:rPr>
        <w:t>乡村、新兴行业等群体普法覆盖率较低，企业经营管理人员对知识产权、劳动合同等法律知识需求强烈，但针对性普法服务供给不足。</w:t>
      </w:r>
    </w:p>
    <w:p w14:paraId="3ACAD88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四、2026年</w:t>
      </w:r>
      <w:r>
        <w:rPr>
          <w:rFonts w:hint="eastAsia" w:ascii="黑体" w:hAnsi="黑体" w:eastAsia="黑体" w:cs="黑体"/>
          <w:b w:val="0"/>
          <w:bCs w:val="0"/>
          <w:color w:val="auto"/>
          <w:sz w:val="32"/>
          <w:szCs w:val="32"/>
          <w:lang w:val="en-US" w:eastAsia="zh-CN"/>
        </w:rPr>
        <w:t>度</w:t>
      </w:r>
      <w:r>
        <w:rPr>
          <w:rFonts w:hint="eastAsia" w:ascii="黑体" w:hAnsi="黑体" w:eastAsia="黑体" w:cs="黑体"/>
          <w:b w:val="0"/>
          <w:bCs w:val="0"/>
          <w:color w:val="auto"/>
          <w:sz w:val="32"/>
          <w:szCs w:val="32"/>
        </w:rPr>
        <w:t>推进法治政府建设的主要工作安排</w:t>
      </w:r>
    </w:p>
    <w:p w14:paraId="55C30EAC">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楷体_GB2312" w:hAnsi="楷体_GB2312" w:eastAsia="楷体_GB2312" w:cs="楷体_GB2312"/>
          <w:b w:val="0"/>
          <w:bCs w:val="0"/>
          <w:color w:val="auto"/>
          <w:sz w:val="32"/>
          <w:szCs w:val="32"/>
        </w:rPr>
        <w:t>（一）深化思想引领，筑牢法治建设根基</w:t>
      </w:r>
      <w:r>
        <w:rPr>
          <w:rFonts w:hint="eastAsia" w:ascii="楷体_GB2312" w:hAnsi="楷体_GB2312" w:eastAsia="楷体_GB2312" w:cs="楷体_GB2312"/>
          <w:b w:val="0"/>
          <w:bCs w:val="0"/>
          <w:color w:val="auto"/>
          <w:sz w:val="32"/>
          <w:szCs w:val="32"/>
          <w:lang w:eastAsia="zh-CN"/>
        </w:rPr>
        <w:t>。</w:t>
      </w:r>
      <w:r>
        <w:rPr>
          <w:rFonts w:hint="eastAsia" w:ascii="仿宋_GB2312" w:hAnsi="仿宋_GB2312" w:eastAsia="仿宋_GB2312" w:cs="仿宋_GB2312"/>
          <w:b/>
          <w:bCs/>
          <w:color w:val="auto"/>
          <w:kern w:val="0"/>
          <w:sz w:val="32"/>
          <w:szCs w:val="32"/>
          <w:lang w:val="en-US" w:eastAsia="zh-CN" w:bidi="ar"/>
        </w:rPr>
        <w:t>一是</w:t>
      </w:r>
      <w:r>
        <w:rPr>
          <w:rFonts w:hint="eastAsia" w:ascii="仿宋_GB2312" w:hAnsi="仿宋_GB2312" w:eastAsia="仿宋_GB2312" w:cs="仿宋_GB2312"/>
          <w:b w:val="0"/>
          <w:bCs w:val="0"/>
          <w:color w:val="auto"/>
          <w:kern w:val="0"/>
          <w:sz w:val="32"/>
          <w:szCs w:val="32"/>
          <w:lang w:val="en-US" w:eastAsia="zh-CN" w:bidi="ar"/>
        </w:rPr>
        <w:t>建立习近平法治思想常态化学习机制，将其纳入各级党组织“三会一课”必学内容，提升干部法治思维。</w:t>
      </w:r>
      <w:r>
        <w:rPr>
          <w:rFonts w:hint="eastAsia" w:ascii="仿宋_GB2312" w:hAnsi="仿宋_GB2312" w:eastAsia="仿宋_GB2312" w:cs="仿宋_GB2312"/>
          <w:b/>
          <w:bCs/>
          <w:color w:val="auto"/>
          <w:kern w:val="0"/>
          <w:sz w:val="32"/>
          <w:szCs w:val="32"/>
          <w:lang w:val="en-US" w:eastAsia="zh-CN" w:bidi="ar"/>
        </w:rPr>
        <w:t>二是</w:t>
      </w:r>
      <w:r>
        <w:rPr>
          <w:rFonts w:hint="eastAsia" w:ascii="仿宋_GB2312" w:hAnsi="仿宋_GB2312" w:eastAsia="仿宋_GB2312" w:cs="仿宋_GB2312"/>
          <w:b w:val="0"/>
          <w:bCs w:val="0"/>
          <w:color w:val="auto"/>
          <w:kern w:val="0"/>
          <w:sz w:val="32"/>
          <w:szCs w:val="32"/>
          <w:lang w:val="en-US" w:eastAsia="zh-CN" w:bidi="ar"/>
        </w:rPr>
        <w:t>制定分层分类培训计划，开展基层执法人员实战培训400人次，重点加强行政程序、证据收集等技能训练。</w:t>
      </w:r>
    </w:p>
    <w:p w14:paraId="0EA04E7B">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楷体_GB2312" w:hAnsi="楷体_GB2312" w:eastAsia="楷体_GB2312" w:cs="楷体_GB2312"/>
          <w:b w:val="0"/>
          <w:bCs w:val="0"/>
          <w:color w:val="auto"/>
          <w:sz w:val="32"/>
          <w:szCs w:val="32"/>
        </w:rPr>
        <w:t>（二）健全审核机制，强化决策执法监督</w:t>
      </w:r>
      <w:r>
        <w:rPr>
          <w:rFonts w:hint="eastAsia" w:ascii="楷体_GB2312" w:hAnsi="楷体_GB2312" w:eastAsia="楷体_GB2312" w:cs="楷体_GB2312"/>
          <w:b w:val="0"/>
          <w:bCs w:val="0"/>
          <w:color w:val="auto"/>
          <w:sz w:val="32"/>
          <w:szCs w:val="32"/>
          <w:lang w:eastAsia="zh-CN"/>
        </w:rPr>
        <w:t>。</w:t>
      </w:r>
      <w:r>
        <w:rPr>
          <w:rFonts w:hint="eastAsia" w:ascii="仿宋_GB2312" w:hAnsi="仿宋_GB2312" w:eastAsia="仿宋_GB2312" w:cs="仿宋_GB2312"/>
          <w:b/>
          <w:bCs/>
          <w:color w:val="auto"/>
          <w:kern w:val="0"/>
          <w:sz w:val="32"/>
          <w:szCs w:val="32"/>
          <w:lang w:val="en-US" w:eastAsia="zh-CN" w:bidi="ar"/>
        </w:rPr>
        <w:t>一是</w:t>
      </w:r>
      <w:r>
        <w:rPr>
          <w:rFonts w:hint="eastAsia" w:ascii="仿宋_GB2312" w:hAnsi="仿宋_GB2312" w:eastAsia="仿宋_GB2312" w:cs="仿宋_GB2312"/>
          <w:b w:val="0"/>
          <w:bCs w:val="0"/>
          <w:color w:val="auto"/>
          <w:kern w:val="0"/>
          <w:sz w:val="32"/>
          <w:szCs w:val="32"/>
          <w:lang w:val="en-US" w:eastAsia="zh-CN" w:bidi="ar"/>
        </w:rPr>
        <w:t>强化法治机构人员配备，通过聘用并充分发挥法律顾问作用，提升依法行政水平。</w:t>
      </w:r>
      <w:r>
        <w:rPr>
          <w:rFonts w:hint="eastAsia" w:ascii="仿宋_GB2312" w:hAnsi="仿宋_GB2312" w:eastAsia="仿宋_GB2312" w:cs="仿宋_GB2312"/>
          <w:b/>
          <w:bCs/>
          <w:color w:val="auto"/>
          <w:kern w:val="0"/>
          <w:sz w:val="32"/>
          <w:szCs w:val="32"/>
          <w:lang w:val="en-US" w:eastAsia="zh-CN" w:bidi="ar"/>
        </w:rPr>
        <w:t>二是</w:t>
      </w:r>
      <w:r>
        <w:rPr>
          <w:rFonts w:hint="eastAsia" w:ascii="仿宋_GB2312" w:hAnsi="仿宋_GB2312" w:eastAsia="仿宋_GB2312" w:cs="仿宋_GB2312"/>
          <w:b w:val="0"/>
          <w:bCs w:val="0"/>
          <w:color w:val="auto"/>
          <w:kern w:val="0"/>
          <w:sz w:val="32"/>
          <w:szCs w:val="32"/>
          <w:lang w:val="en-US" w:eastAsia="zh-CN" w:bidi="ar"/>
        </w:rPr>
        <w:t>强化科技赋能监督，利用包头市法治政府智能化一体平台对执法案件实行全程电子化监管，及时预警程序不规范、裁量不适当等问题，提升监督精准度。</w:t>
      </w:r>
    </w:p>
    <w:p w14:paraId="4C2EBDA9">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楷体_GB2312" w:hAnsi="楷体_GB2312" w:eastAsia="楷体_GB2312" w:cs="楷体_GB2312"/>
          <w:b w:val="0"/>
          <w:bCs w:val="0"/>
          <w:color w:val="auto"/>
          <w:sz w:val="32"/>
          <w:szCs w:val="32"/>
        </w:rPr>
        <w:t>（</w:t>
      </w:r>
      <w:r>
        <w:rPr>
          <w:rFonts w:hint="eastAsia" w:ascii="楷体_GB2312" w:hAnsi="楷体_GB2312" w:eastAsia="楷体_GB2312" w:cs="楷体_GB2312"/>
          <w:b w:val="0"/>
          <w:bCs w:val="0"/>
          <w:color w:val="auto"/>
          <w:sz w:val="32"/>
          <w:szCs w:val="32"/>
          <w:lang w:val="en-US" w:eastAsia="zh-CN"/>
        </w:rPr>
        <w:t>三</w:t>
      </w:r>
      <w:r>
        <w:rPr>
          <w:rFonts w:hint="eastAsia" w:ascii="楷体_GB2312" w:hAnsi="楷体_GB2312" w:eastAsia="楷体_GB2312" w:cs="楷体_GB2312"/>
          <w:b w:val="0"/>
          <w:bCs w:val="0"/>
          <w:color w:val="auto"/>
          <w:sz w:val="32"/>
          <w:szCs w:val="32"/>
        </w:rPr>
        <w:t>）优化法治服务，赋能高质量发展</w:t>
      </w:r>
      <w:r>
        <w:rPr>
          <w:rFonts w:hint="eastAsia" w:ascii="楷体_GB2312" w:hAnsi="楷体_GB2312" w:eastAsia="楷体_GB2312" w:cs="楷体_GB2312"/>
          <w:b w:val="0"/>
          <w:bCs w:val="0"/>
          <w:color w:val="auto"/>
          <w:sz w:val="32"/>
          <w:szCs w:val="32"/>
          <w:lang w:eastAsia="zh-CN"/>
        </w:rPr>
        <w:t>。</w:t>
      </w:r>
      <w:r>
        <w:rPr>
          <w:rFonts w:hint="eastAsia" w:ascii="仿宋_GB2312" w:hAnsi="仿宋_GB2312" w:eastAsia="仿宋_GB2312" w:cs="仿宋_GB2312"/>
          <w:b/>
          <w:bCs/>
          <w:color w:val="auto"/>
          <w:sz w:val="32"/>
          <w:szCs w:val="32"/>
          <w:lang w:eastAsia="zh-CN"/>
        </w:rPr>
        <w:t>一是</w:t>
      </w:r>
      <w:r>
        <w:rPr>
          <w:rFonts w:hint="eastAsia" w:ascii="仿宋_GB2312" w:hAnsi="仿宋_GB2312" w:eastAsia="仿宋_GB2312" w:cs="仿宋_GB2312"/>
          <w:b w:val="0"/>
          <w:bCs w:val="0"/>
          <w:color w:val="auto"/>
          <w:sz w:val="32"/>
          <w:szCs w:val="32"/>
          <w:lang w:eastAsia="zh-CN"/>
        </w:rPr>
        <w:t>完善公共法律服务体系，实现县、镇、村（居）法律服务三级全覆盖；推广掌上公共法律服务平台“悦法益民”在线免费律师咨询APP，整合法律服务、法律援助、人民调解、行政复议等资源，实现“30分钟公共法律服务圈”法律服务有效保障。</w:t>
      </w:r>
      <w:r>
        <w:rPr>
          <w:rFonts w:hint="eastAsia" w:ascii="仿宋_GB2312" w:hAnsi="仿宋_GB2312" w:eastAsia="仿宋_GB2312" w:cs="仿宋_GB2312"/>
          <w:b/>
          <w:bCs/>
          <w:color w:val="auto"/>
          <w:sz w:val="32"/>
          <w:szCs w:val="32"/>
          <w:lang w:val="en-US" w:eastAsia="zh-CN"/>
        </w:rPr>
        <w:t>二</w:t>
      </w:r>
      <w:r>
        <w:rPr>
          <w:rFonts w:hint="eastAsia" w:ascii="仿宋_GB2312" w:hAnsi="仿宋_GB2312" w:eastAsia="仿宋_GB2312" w:cs="仿宋_GB2312"/>
          <w:b/>
          <w:bCs/>
          <w:color w:val="auto"/>
          <w:kern w:val="0"/>
          <w:sz w:val="32"/>
          <w:szCs w:val="32"/>
          <w:lang w:val="en-US" w:eastAsia="zh-CN" w:bidi="ar"/>
        </w:rPr>
        <w:t>是</w:t>
      </w:r>
      <w:r>
        <w:rPr>
          <w:rFonts w:hint="eastAsia" w:ascii="仿宋_GB2312" w:hAnsi="仿宋_GB2312" w:eastAsia="仿宋_GB2312" w:cs="仿宋_GB2312"/>
          <w:b w:val="0"/>
          <w:bCs w:val="0"/>
          <w:color w:val="auto"/>
          <w:kern w:val="0"/>
          <w:sz w:val="32"/>
          <w:szCs w:val="32"/>
          <w:lang w:val="en-US" w:eastAsia="zh-CN" w:bidi="ar"/>
        </w:rPr>
        <w:t>加强企业法治保障，开展“法治体检进企业”活动，为重点企业提供定制化法律服务，防范经营法律风险。</w:t>
      </w:r>
    </w:p>
    <w:p w14:paraId="31BD7752">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楷体_GB2312" w:hAnsi="楷体_GB2312" w:eastAsia="楷体_GB2312" w:cs="楷体_GB2312"/>
          <w:b w:val="0"/>
          <w:bCs w:val="0"/>
          <w:color w:val="auto"/>
          <w:sz w:val="32"/>
          <w:szCs w:val="32"/>
        </w:rPr>
        <w:t>（</w:t>
      </w:r>
      <w:r>
        <w:rPr>
          <w:rFonts w:hint="eastAsia" w:ascii="楷体_GB2312" w:hAnsi="楷体_GB2312" w:eastAsia="楷体_GB2312" w:cs="楷体_GB2312"/>
          <w:b w:val="0"/>
          <w:bCs w:val="0"/>
          <w:color w:val="auto"/>
          <w:sz w:val="32"/>
          <w:szCs w:val="32"/>
          <w:lang w:val="en-US" w:eastAsia="zh-CN"/>
        </w:rPr>
        <w:t>四</w:t>
      </w:r>
      <w:r>
        <w:rPr>
          <w:rFonts w:hint="eastAsia" w:ascii="楷体_GB2312" w:hAnsi="楷体_GB2312" w:eastAsia="楷体_GB2312" w:cs="楷体_GB2312"/>
          <w:b w:val="0"/>
          <w:bCs w:val="0"/>
          <w:color w:val="auto"/>
          <w:sz w:val="32"/>
          <w:szCs w:val="32"/>
        </w:rPr>
        <w:t>）创新普法模式，提升全民法治素养。</w:t>
      </w:r>
      <w:r>
        <w:rPr>
          <w:rFonts w:hint="eastAsia" w:ascii="仿宋_GB2312" w:hAnsi="仿宋_GB2312" w:eastAsia="仿宋_GB2312" w:cs="仿宋_GB2312"/>
          <w:b/>
          <w:bCs/>
          <w:color w:val="auto"/>
          <w:kern w:val="0"/>
          <w:sz w:val="32"/>
          <w:szCs w:val="32"/>
          <w:lang w:val="en-US" w:eastAsia="zh-CN" w:bidi="ar"/>
        </w:rPr>
        <w:t>一是</w:t>
      </w:r>
      <w:r>
        <w:rPr>
          <w:rFonts w:hint="eastAsia" w:ascii="仿宋_GB2312" w:hAnsi="仿宋_GB2312" w:eastAsia="仿宋_GB2312" w:cs="仿宋_GB2312"/>
          <w:b w:val="0"/>
          <w:bCs w:val="0"/>
          <w:color w:val="auto"/>
          <w:kern w:val="0"/>
          <w:sz w:val="32"/>
          <w:szCs w:val="32"/>
          <w:lang w:val="en-US" w:eastAsia="zh-CN" w:bidi="ar"/>
        </w:rPr>
        <w:t>实施精准普法工程，指导各普法责任单位建立企业、农村、青少年等重点群体需求清单，制定针对性普法方案，开展“订单式”普法服务100场。</w:t>
      </w:r>
      <w:r>
        <w:rPr>
          <w:rFonts w:hint="eastAsia" w:ascii="仿宋_GB2312" w:hAnsi="仿宋_GB2312" w:eastAsia="仿宋_GB2312" w:cs="仿宋_GB2312"/>
          <w:b/>
          <w:bCs/>
          <w:color w:val="auto"/>
          <w:kern w:val="0"/>
          <w:sz w:val="32"/>
          <w:szCs w:val="32"/>
          <w:lang w:val="en-US" w:eastAsia="zh-CN" w:bidi="ar"/>
        </w:rPr>
        <w:t>二是</w:t>
      </w:r>
      <w:r>
        <w:rPr>
          <w:rFonts w:hint="eastAsia" w:ascii="仿宋_GB2312" w:hAnsi="仿宋_GB2312" w:eastAsia="仿宋_GB2312" w:cs="仿宋_GB2312"/>
          <w:b w:val="0"/>
          <w:bCs w:val="0"/>
          <w:color w:val="auto"/>
          <w:kern w:val="0"/>
          <w:sz w:val="32"/>
          <w:szCs w:val="32"/>
          <w:lang w:val="en-US" w:eastAsia="zh-CN" w:bidi="ar"/>
        </w:rPr>
        <w:t>加强普法队伍建设，组建由律师、法官、检察官组成的专业普法队伍，开展培训、法律咨询等服务不少于12场次，提升普法专业化水平。</w:t>
      </w:r>
      <w:r>
        <w:rPr>
          <w:rFonts w:hint="eastAsia" w:ascii="仿宋_GB2312" w:hAnsi="仿宋_GB2312" w:eastAsia="仿宋_GB2312" w:cs="仿宋_GB2312"/>
          <w:b/>
          <w:bCs/>
          <w:color w:val="auto"/>
          <w:kern w:val="0"/>
          <w:sz w:val="32"/>
          <w:szCs w:val="32"/>
          <w:lang w:val="en-US" w:eastAsia="zh-CN" w:bidi="ar"/>
        </w:rPr>
        <w:t>三是</w:t>
      </w:r>
      <w:r>
        <w:rPr>
          <w:rFonts w:hint="eastAsia" w:ascii="仿宋_GB2312" w:hAnsi="仿宋_GB2312" w:eastAsia="仿宋_GB2312" w:cs="仿宋_GB2312"/>
          <w:b w:val="0"/>
          <w:bCs w:val="0"/>
          <w:color w:val="auto"/>
          <w:kern w:val="0"/>
          <w:sz w:val="32"/>
          <w:szCs w:val="32"/>
          <w:lang w:val="en-US" w:eastAsia="zh-CN" w:bidi="ar"/>
        </w:rPr>
        <w:t>打造新媒体普法品牌，制作系列普法微短剧、广播剧、动漫作品等，提升普法内容吸引力和传播力；新增法治文化阵地1个，推动法治文化与地方特色文化融合。</w:t>
      </w:r>
    </w:p>
    <w:p w14:paraId="22C64E0A">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仿宋_GB2312" w:eastAsia="仿宋_GB2312" w:hAnsiTheme="minorHAnsi" w:cstheme="minorBidi"/>
          <w:kern w:val="2"/>
          <w:sz w:val="32"/>
          <w:szCs w:val="32"/>
          <w:lang w:val="en-US" w:eastAsia="zh-CN" w:bidi="ar-SA"/>
        </w:rPr>
      </w:pPr>
    </w:p>
    <w:p w14:paraId="3EC164E9">
      <w:pPr>
        <w:keepNext w:val="0"/>
        <w:keepLines w:val="0"/>
        <w:pageBreakBefore w:val="0"/>
        <w:widowControl w:val="0"/>
        <w:kinsoku/>
        <w:wordWrap/>
        <w:overflowPunct/>
        <w:topLinePunct w:val="0"/>
        <w:autoSpaceDE/>
        <w:autoSpaceDN/>
        <w:bidi w:val="0"/>
        <w:adjustRightInd/>
        <w:snapToGrid/>
        <w:spacing w:line="578" w:lineRule="exact"/>
        <w:ind w:right="1680" w:rightChars="800"/>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中共固阳县委员会        固阳县人民政府</w:t>
      </w:r>
    </w:p>
    <w:p w14:paraId="62E2C78B">
      <w:pPr>
        <w:keepNext w:val="0"/>
        <w:keepLines w:val="0"/>
        <w:pageBreakBefore w:val="0"/>
        <w:widowControl w:val="0"/>
        <w:kinsoku/>
        <w:wordWrap/>
        <w:overflowPunct/>
        <w:topLinePunct w:val="0"/>
        <w:autoSpaceDE/>
        <w:autoSpaceDN/>
        <w:bidi w:val="0"/>
        <w:adjustRightInd/>
        <w:snapToGrid/>
        <w:spacing w:line="578" w:lineRule="exact"/>
        <w:ind w:right="840" w:rightChars="4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 月 日</w:t>
      </w:r>
    </w:p>
    <w:p w14:paraId="7C93264D">
      <w:pPr>
        <w:pStyle w:val="3"/>
        <w:rPr>
          <w:rFonts w:hint="eastAsia" w:ascii="仿宋_GB2312" w:hAnsi="仿宋_GB2312" w:eastAsia="仿宋_GB2312" w:cs="仿宋_GB2312"/>
          <w:sz w:val="32"/>
          <w:szCs w:val="32"/>
          <w:lang w:val="en-US" w:eastAsia="zh-CN"/>
        </w:rPr>
      </w:pPr>
    </w:p>
    <w:p w14:paraId="00B78A2E">
      <w:pPr>
        <w:rPr>
          <w:rFonts w:hint="eastAsia" w:ascii="仿宋_GB2312" w:hAnsi="仿宋_GB2312" w:eastAsia="仿宋_GB2312" w:cs="仿宋_GB2312"/>
          <w:sz w:val="32"/>
          <w:szCs w:val="32"/>
          <w:lang w:val="en-US" w:eastAsia="zh-CN"/>
        </w:rPr>
      </w:pPr>
    </w:p>
    <w:p w14:paraId="21B0910D">
      <w:pPr>
        <w:rPr>
          <w:rFonts w:hint="eastAsia" w:ascii="仿宋_GB2312" w:hAnsi="仿宋_GB2312" w:eastAsia="仿宋_GB2312" w:cs="仿宋_GB2312"/>
          <w:sz w:val="32"/>
          <w:szCs w:val="32"/>
          <w:lang w:val="en-US" w:eastAsia="zh-CN"/>
        </w:rPr>
      </w:pPr>
    </w:p>
    <w:p w14:paraId="64920E48">
      <w:pPr>
        <w:rPr>
          <w:rFonts w:hint="eastAsia" w:ascii="仿宋_GB2312" w:hAnsi="仿宋_GB2312" w:eastAsia="仿宋_GB2312" w:cs="仿宋_GB2312"/>
          <w:sz w:val="32"/>
          <w:szCs w:val="32"/>
          <w:lang w:val="en-US" w:eastAsia="zh-CN"/>
        </w:rPr>
      </w:pPr>
    </w:p>
    <w:p w14:paraId="72F6505A">
      <w:pPr>
        <w:rPr>
          <w:rFonts w:hint="eastAsia" w:ascii="仿宋_GB2312" w:hAnsi="仿宋_GB2312" w:eastAsia="仿宋_GB2312" w:cs="仿宋_GB2312"/>
          <w:sz w:val="32"/>
          <w:szCs w:val="32"/>
          <w:lang w:val="en-US" w:eastAsia="zh-CN"/>
        </w:rPr>
      </w:pPr>
    </w:p>
    <w:p w14:paraId="5E61F388">
      <w:pPr>
        <w:rPr>
          <w:rFonts w:hint="eastAsia" w:ascii="仿宋_GB2312" w:hAnsi="仿宋_GB2312" w:eastAsia="仿宋_GB2312" w:cs="仿宋_GB2312"/>
          <w:sz w:val="32"/>
          <w:szCs w:val="32"/>
          <w:lang w:val="en-US" w:eastAsia="zh-CN"/>
        </w:rPr>
      </w:pPr>
    </w:p>
    <w:p w14:paraId="790CB321">
      <w:pPr>
        <w:rPr>
          <w:rFonts w:hint="eastAsia" w:ascii="仿宋_GB2312" w:hAnsi="仿宋_GB2312" w:eastAsia="仿宋_GB2312" w:cs="仿宋_GB2312"/>
          <w:sz w:val="32"/>
          <w:szCs w:val="32"/>
          <w:lang w:val="en-US" w:eastAsia="zh-CN"/>
        </w:rPr>
      </w:pPr>
    </w:p>
    <w:p w14:paraId="201239B8">
      <w:pPr>
        <w:rPr>
          <w:rFonts w:hint="eastAsia" w:ascii="仿宋_GB2312" w:hAnsi="仿宋_GB2312" w:eastAsia="仿宋_GB2312" w:cs="仿宋_GB2312"/>
          <w:sz w:val="32"/>
          <w:szCs w:val="32"/>
          <w:lang w:val="en-US" w:eastAsia="zh-CN"/>
        </w:rPr>
      </w:pPr>
    </w:p>
    <w:p w14:paraId="7459CEA7">
      <w:pPr>
        <w:rPr>
          <w:rFonts w:hint="eastAsia" w:ascii="仿宋_GB2312" w:hAnsi="仿宋_GB2312" w:eastAsia="仿宋_GB2312" w:cs="仿宋_GB2312"/>
          <w:sz w:val="32"/>
          <w:szCs w:val="32"/>
          <w:lang w:val="en-US" w:eastAsia="zh-CN"/>
        </w:rPr>
      </w:pPr>
    </w:p>
    <w:p w14:paraId="6B826F34">
      <w:pPr>
        <w:rPr>
          <w:rFonts w:hint="eastAsia" w:ascii="仿宋_GB2312" w:hAnsi="仿宋_GB2312" w:eastAsia="仿宋_GB2312" w:cs="仿宋_GB2312"/>
          <w:sz w:val="32"/>
          <w:szCs w:val="32"/>
          <w:lang w:val="en-US" w:eastAsia="zh-CN"/>
        </w:rPr>
      </w:pPr>
      <w:bookmarkStart w:id="3" w:name="_GoBack"/>
      <w:bookmarkEnd w:id="3"/>
    </w:p>
    <w:p w14:paraId="30C1BB39">
      <w:pPr>
        <w:rPr>
          <w:rFonts w:hint="eastAsia" w:ascii="仿宋_GB2312" w:hAnsi="仿宋_GB2312" w:eastAsia="仿宋_GB2312" w:cs="仿宋_GB2312"/>
          <w:sz w:val="32"/>
          <w:szCs w:val="32"/>
          <w:lang w:val="en-US" w:eastAsia="zh-CN"/>
        </w:rPr>
      </w:pPr>
    </w:p>
    <w:p w14:paraId="4F6E4E0D">
      <w:pPr>
        <w:rPr>
          <w:rFonts w:hint="eastAsia" w:ascii="仿宋_GB2312" w:hAnsi="仿宋_GB2312" w:eastAsia="仿宋_GB2312" w:cs="仿宋_GB2312"/>
          <w:sz w:val="32"/>
          <w:szCs w:val="32"/>
          <w:lang w:val="en-US" w:eastAsia="zh-CN"/>
        </w:rPr>
      </w:pPr>
    </w:p>
    <w:p w14:paraId="46B139ED">
      <w:pPr>
        <w:rPr>
          <w:rFonts w:hint="eastAsia" w:ascii="仿宋_GB2312" w:hAnsi="仿宋_GB2312" w:eastAsia="仿宋_GB2312" w:cs="仿宋_GB2312"/>
          <w:sz w:val="32"/>
          <w:szCs w:val="32"/>
          <w:lang w:val="en-US" w:eastAsia="zh-CN"/>
        </w:rPr>
      </w:pPr>
    </w:p>
    <w:p w14:paraId="7CB765F4">
      <w:pPr>
        <w:rPr>
          <w:rFonts w:hint="eastAsia" w:ascii="仿宋_GB2312" w:hAnsi="仿宋_GB2312" w:eastAsia="仿宋_GB2312" w:cs="仿宋_GB2312"/>
          <w:sz w:val="32"/>
          <w:szCs w:val="32"/>
          <w:lang w:val="en-US" w:eastAsia="zh-CN"/>
        </w:rPr>
      </w:pPr>
    </w:p>
    <w:p w14:paraId="59265ADF">
      <w:pPr>
        <w:rPr>
          <w:rFonts w:hint="eastAsia"/>
          <w:lang w:val="en-US" w:eastAsia="zh-CN"/>
        </w:rPr>
      </w:pPr>
    </w:p>
    <w:p w14:paraId="24863C1D">
      <w:pPr>
        <w:pBdr>
          <w:top w:val="single" w:color="auto" w:sz="4" w:space="1"/>
          <w:bottom w:val="single" w:color="auto" w:sz="4" w:space="5"/>
        </w:pBdr>
        <w:spacing w:line="578" w:lineRule="exact"/>
        <w:ind w:firstLine="140" w:firstLineChars="50"/>
        <w:rPr>
          <w:rFonts w:hint="default" w:eastAsia="仿宋_GB2312"/>
          <w:lang w:val="en-US" w:eastAsia="zh-CN"/>
        </w:rPr>
      </w:pPr>
      <w:r>
        <w:rPr>
          <w:rFonts w:hint="eastAsia" w:ascii="仿宋_GB2312" w:hAnsi="仿宋_GB2312" w:eastAsia="仿宋_GB2312"/>
          <w:sz w:val="28"/>
        </w:rPr>
        <w:t xml:space="preserve">中共固阳县委办公室                 </w:t>
      </w:r>
      <w:r>
        <w:rPr>
          <w:rFonts w:hint="eastAsia" w:ascii="仿宋_GB2312" w:hAnsi="仿宋_GB2312" w:eastAsia="仿宋_GB2312"/>
          <w:sz w:val="28"/>
          <w:lang w:val="en-US" w:eastAsia="zh-CN"/>
        </w:rPr>
        <w:t xml:space="preserve">   </w:t>
      </w:r>
      <w:r>
        <w:rPr>
          <w:rFonts w:hint="eastAsia" w:ascii="仿宋_GB2312" w:hAnsi="仿宋_GB2312" w:eastAsia="仿宋_GB2312"/>
          <w:sz w:val="28"/>
        </w:rPr>
        <w:t xml:space="preserve">    202</w:t>
      </w:r>
      <w:r>
        <w:rPr>
          <w:rFonts w:hint="eastAsia" w:ascii="仿宋_GB2312" w:hAnsi="仿宋_GB2312" w:eastAsia="仿宋_GB2312"/>
          <w:sz w:val="28"/>
          <w:lang w:val="en-US" w:eastAsia="zh-CN"/>
        </w:rPr>
        <w:t>5</w:t>
      </w:r>
      <w:r>
        <w:rPr>
          <w:rFonts w:hint="eastAsia" w:ascii="仿宋_GB2312" w:hAnsi="仿宋_GB2312" w:eastAsia="仿宋_GB2312"/>
          <w:sz w:val="28"/>
        </w:rPr>
        <w:t>年</w:t>
      </w:r>
      <w:r>
        <w:rPr>
          <w:rFonts w:hint="eastAsia" w:ascii="仿宋_GB2312" w:hAnsi="仿宋_GB2312" w:eastAsia="仿宋_GB2312"/>
          <w:sz w:val="28"/>
          <w:lang w:val="en-US" w:eastAsia="zh-CN"/>
        </w:rPr>
        <w:t xml:space="preserve"> </w:t>
      </w:r>
      <w:r>
        <w:rPr>
          <w:rFonts w:hint="eastAsia" w:ascii="仿宋_GB2312" w:hAnsi="仿宋_GB2312" w:eastAsia="仿宋_GB2312"/>
          <w:sz w:val="28"/>
        </w:rPr>
        <w:t>月</w:t>
      </w:r>
      <w:r>
        <w:rPr>
          <w:rFonts w:hint="eastAsia" w:ascii="仿宋_GB2312" w:hAnsi="仿宋_GB2312" w:eastAsia="仿宋_GB2312"/>
          <w:sz w:val="28"/>
          <w:lang w:val="en-US" w:eastAsia="zh-CN"/>
        </w:rPr>
        <w:t xml:space="preserve"> </w:t>
      </w:r>
      <w:r>
        <w:rPr>
          <w:rFonts w:hint="eastAsia" w:ascii="仿宋_GB2312" w:hAnsi="仿宋_GB2312" w:eastAsia="仿宋_GB2312"/>
          <w:sz w:val="28"/>
        </w:rPr>
        <w:t>日</w:t>
      </w:r>
      <w:r>
        <w:rPr>
          <w:rFonts w:hint="eastAsia" w:ascii="仿宋_GB2312" w:hAnsi="仿宋_GB2312" w:eastAsia="仿宋_GB2312"/>
          <w:sz w:val="28"/>
          <w:lang w:eastAsia="zh-CN"/>
        </w:rPr>
        <w:t>印发</w:t>
      </w:r>
    </w:p>
    <w:sectPr>
      <w:footerReference r:id="rId3" w:type="default"/>
      <w:pgSz w:w="11906" w:h="16838"/>
      <w:pgMar w:top="2098" w:right="1531" w:bottom="1984"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8F9DC">
    <w:pPr>
      <w:pStyle w:val="6"/>
    </w:pPr>
    <w:r>
      <w:pict>
        <v:shape id="_x0000_s1026" o:spid="_x0000_s1026" o:spt="202" type="#_x0000_t202" style="position:absolute;left:0pt;margin-top:-11.95pt;height:32.25pt;width:144pt;mso-position-horizontal:outside;mso-position-horizontal-relative:margin;mso-wrap-style:none;z-index:251659264;mso-width-relative:page;mso-height-relative:page;" filled="f" stroked="f" coordsize="21600,21600">
          <v:path/>
          <v:fill on="f" focussize="0,0"/>
          <v:stroke on="f" weight="0.5pt"/>
          <v:imagedata o:title=""/>
          <o:lock v:ext="edit" aspectratio="f"/>
          <v:textbox inset="0mm,0mm,0mm,0mm">
            <w:txbxContent>
              <w:p w14:paraId="2A82D87D">
                <w:pPr>
                  <w:pStyle w:val="6"/>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- 5 -</w:t>
                </w:r>
                <w:r>
                  <w:rPr>
                    <w:rFonts w:hint="eastAsia" w:asciiTheme="minorEastAsia" w:hAnsiTheme="minorEastAsia" w:eastAsiaTheme="minorEastAsia" w:cstheme="minorEastAsia"/>
                    <w:sz w:val="28"/>
                    <w:szCs w:val="2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zVjNDBiOTI5OTlkYjk5ZWE1YzQxOGYzOWMwODY4MmYifQ=="/>
  </w:docVars>
  <w:rsids>
    <w:rsidRoot w:val="21626B98"/>
    <w:rsid w:val="00195D8A"/>
    <w:rsid w:val="001D3A26"/>
    <w:rsid w:val="002A7E43"/>
    <w:rsid w:val="002C466B"/>
    <w:rsid w:val="0031489F"/>
    <w:rsid w:val="00376DA5"/>
    <w:rsid w:val="00403EBA"/>
    <w:rsid w:val="005E5410"/>
    <w:rsid w:val="006609CD"/>
    <w:rsid w:val="00662753"/>
    <w:rsid w:val="006A388F"/>
    <w:rsid w:val="006B658A"/>
    <w:rsid w:val="006E1125"/>
    <w:rsid w:val="00971B00"/>
    <w:rsid w:val="00A57418"/>
    <w:rsid w:val="00AA50DB"/>
    <w:rsid w:val="00B444D1"/>
    <w:rsid w:val="00CC02F0"/>
    <w:rsid w:val="00E335E5"/>
    <w:rsid w:val="00ED3B5A"/>
    <w:rsid w:val="00F27957"/>
    <w:rsid w:val="015C4CBF"/>
    <w:rsid w:val="02A460BA"/>
    <w:rsid w:val="02EF0189"/>
    <w:rsid w:val="035F65D8"/>
    <w:rsid w:val="03FF7D3F"/>
    <w:rsid w:val="04274B96"/>
    <w:rsid w:val="04877EA0"/>
    <w:rsid w:val="057B527C"/>
    <w:rsid w:val="0A3E6DB8"/>
    <w:rsid w:val="0A691C67"/>
    <w:rsid w:val="0A7B1544"/>
    <w:rsid w:val="0EA178B8"/>
    <w:rsid w:val="10B169D0"/>
    <w:rsid w:val="10EC7BD7"/>
    <w:rsid w:val="113B0E6C"/>
    <w:rsid w:val="117F6ACF"/>
    <w:rsid w:val="13E23345"/>
    <w:rsid w:val="153B47AD"/>
    <w:rsid w:val="155B6F0B"/>
    <w:rsid w:val="158F3058"/>
    <w:rsid w:val="15B036FB"/>
    <w:rsid w:val="172C258F"/>
    <w:rsid w:val="181408F9"/>
    <w:rsid w:val="190A15BB"/>
    <w:rsid w:val="19404D95"/>
    <w:rsid w:val="1A0A0EFF"/>
    <w:rsid w:val="1A253F8B"/>
    <w:rsid w:val="1B6A62DB"/>
    <w:rsid w:val="1C246A1D"/>
    <w:rsid w:val="1D5A03F0"/>
    <w:rsid w:val="1D5B70AD"/>
    <w:rsid w:val="1DED6B6E"/>
    <w:rsid w:val="1E277740"/>
    <w:rsid w:val="1E6B46B7"/>
    <w:rsid w:val="1FFD05A3"/>
    <w:rsid w:val="207A70F7"/>
    <w:rsid w:val="21626B98"/>
    <w:rsid w:val="21867C09"/>
    <w:rsid w:val="23537050"/>
    <w:rsid w:val="23720241"/>
    <w:rsid w:val="23E1634E"/>
    <w:rsid w:val="240C40F1"/>
    <w:rsid w:val="243E4528"/>
    <w:rsid w:val="250D7824"/>
    <w:rsid w:val="278402C4"/>
    <w:rsid w:val="288602EB"/>
    <w:rsid w:val="29C41326"/>
    <w:rsid w:val="29F56E9C"/>
    <w:rsid w:val="2C02412C"/>
    <w:rsid w:val="2C416A03"/>
    <w:rsid w:val="2C7C38B2"/>
    <w:rsid w:val="2CF07455"/>
    <w:rsid w:val="2F8E4BC4"/>
    <w:rsid w:val="2FAC4ADB"/>
    <w:rsid w:val="30106AAA"/>
    <w:rsid w:val="3115736C"/>
    <w:rsid w:val="325B3813"/>
    <w:rsid w:val="33957634"/>
    <w:rsid w:val="33A361F5"/>
    <w:rsid w:val="33B9646C"/>
    <w:rsid w:val="344164C5"/>
    <w:rsid w:val="34AE6CC7"/>
    <w:rsid w:val="36124728"/>
    <w:rsid w:val="368A0DCE"/>
    <w:rsid w:val="37752B83"/>
    <w:rsid w:val="37C370FA"/>
    <w:rsid w:val="38D55E36"/>
    <w:rsid w:val="3AAD5E43"/>
    <w:rsid w:val="3ADD4178"/>
    <w:rsid w:val="3CA408E8"/>
    <w:rsid w:val="3DE1502A"/>
    <w:rsid w:val="3DFC0917"/>
    <w:rsid w:val="40C33A32"/>
    <w:rsid w:val="40FF4DD7"/>
    <w:rsid w:val="42980EEF"/>
    <w:rsid w:val="45E168FF"/>
    <w:rsid w:val="475916DD"/>
    <w:rsid w:val="476C2789"/>
    <w:rsid w:val="48F35B3F"/>
    <w:rsid w:val="49684E25"/>
    <w:rsid w:val="4B913F20"/>
    <w:rsid w:val="4BBE6147"/>
    <w:rsid w:val="4BD51A25"/>
    <w:rsid w:val="4BE05AA6"/>
    <w:rsid w:val="4CC17D34"/>
    <w:rsid w:val="4DB27309"/>
    <w:rsid w:val="4E8A2033"/>
    <w:rsid w:val="4F39250B"/>
    <w:rsid w:val="4F554CA0"/>
    <w:rsid w:val="4F69003D"/>
    <w:rsid w:val="523D116B"/>
    <w:rsid w:val="52642B9B"/>
    <w:rsid w:val="52771812"/>
    <w:rsid w:val="531F6EC4"/>
    <w:rsid w:val="55200444"/>
    <w:rsid w:val="552117E0"/>
    <w:rsid w:val="557C0C3D"/>
    <w:rsid w:val="55A20422"/>
    <w:rsid w:val="563FB0A1"/>
    <w:rsid w:val="564C5E20"/>
    <w:rsid w:val="566B19EC"/>
    <w:rsid w:val="56D976B4"/>
    <w:rsid w:val="579730CB"/>
    <w:rsid w:val="584C2039"/>
    <w:rsid w:val="586A7ED7"/>
    <w:rsid w:val="58A81A34"/>
    <w:rsid w:val="5917725E"/>
    <w:rsid w:val="5B27237B"/>
    <w:rsid w:val="5B7976B8"/>
    <w:rsid w:val="5BBD67C7"/>
    <w:rsid w:val="5BFF211A"/>
    <w:rsid w:val="5DBB136A"/>
    <w:rsid w:val="5E33093D"/>
    <w:rsid w:val="5E435191"/>
    <w:rsid w:val="600B085E"/>
    <w:rsid w:val="62E53885"/>
    <w:rsid w:val="63CE2B84"/>
    <w:rsid w:val="65041398"/>
    <w:rsid w:val="68394C10"/>
    <w:rsid w:val="69975A69"/>
    <w:rsid w:val="69CE5E99"/>
    <w:rsid w:val="6A015330"/>
    <w:rsid w:val="6A07750D"/>
    <w:rsid w:val="6A0961EA"/>
    <w:rsid w:val="6A5512F0"/>
    <w:rsid w:val="6B924B8A"/>
    <w:rsid w:val="6BB06F50"/>
    <w:rsid w:val="6BFD1118"/>
    <w:rsid w:val="6C6E0447"/>
    <w:rsid w:val="6CB30550"/>
    <w:rsid w:val="6DC7A041"/>
    <w:rsid w:val="6EC9405A"/>
    <w:rsid w:val="6F6D49E6"/>
    <w:rsid w:val="700E0EA7"/>
    <w:rsid w:val="71430400"/>
    <w:rsid w:val="72322C72"/>
    <w:rsid w:val="72345C8F"/>
    <w:rsid w:val="75476B67"/>
    <w:rsid w:val="763F2271"/>
    <w:rsid w:val="765940FD"/>
    <w:rsid w:val="76A50F09"/>
    <w:rsid w:val="77AF235E"/>
    <w:rsid w:val="78322C70"/>
    <w:rsid w:val="78592571"/>
    <w:rsid w:val="79324493"/>
    <w:rsid w:val="7B0A1017"/>
    <w:rsid w:val="7B16060A"/>
    <w:rsid w:val="7BEE3352"/>
    <w:rsid w:val="7C8B7CD0"/>
    <w:rsid w:val="7DDF3B93"/>
    <w:rsid w:val="7E1571DB"/>
    <w:rsid w:val="AE7FDCFC"/>
    <w:rsid w:val="B7FD780D"/>
    <w:rsid w:val="BDFDA520"/>
    <w:rsid w:val="DABFAD1B"/>
    <w:rsid w:val="DAFED97A"/>
    <w:rsid w:val="DD714D55"/>
    <w:rsid w:val="EFFF2042"/>
    <w:rsid w:val="F9EDE8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outlineLvl w:val="0"/>
    </w:pPr>
    <w:rPr>
      <w:rFonts w:eastAsia="黑体"/>
      <w:bCs/>
      <w:kern w:val="44"/>
      <w:szCs w:val="44"/>
    </w:rPr>
  </w:style>
  <w:style w:type="paragraph" w:styleId="3">
    <w:name w:val="heading 2"/>
    <w:basedOn w:val="1"/>
    <w:next w:val="1"/>
    <w:unhideWhenUsed/>
    <w:qFormat/>
    <w:uiPriority w:val="9"/>
    <w:pPr>
      <w:keepNext/>
      <w:keepLines/>
      <w:widowControl w:val="0"/>
      <w:spacing w:line="578" w:lineRule="exact"/>
      <w:ind w:firstLine="200" w:firstLineChars="200"/>
      <w:jc w:val="both"/>
      <w:outlineLvl w:val="1"/>
    </w:pPr>
    <w:rPr>
      <w:rFonts w:ascii="Cambria" w:hAnsi="Cambria" w:eastAsia="楷体_GB2312" w:cs="Times New Roman"/>
      <w:bCs/>
      <w:kern w:val="2"/>
      <w:sz w:val="32"/>
      <w:szCs w:val="3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5"/>
    <w:qFormat/>
    <w:uiPriority w:val="0"/>
    <w:pPr>
      <w:autoSpaceDE w:val="0"/>
      <w:autoSpaceDN w:val="0"/>
      <w:adjustRightInd w:val="0"/>
      <w:spacing w:line="300" w:lineRule="exact"/>
      <w:jc w:val="center"/>
    </w:pPr>
    <w:rPr>
      <w:rFonts w:ascii="宋体" w:hAnsi="宋体"/>
      <w:szCs w:val="40"/>
      <w:lang w:val="zh-CN"/>
    </w:rPr>
  </w:style>
  <w:style w:type="paragraph" w:styleId="5">
    <w:name w:val="toc 2"/>
    <w:basedOn w:val="1"/>
    <w:next w:val="1"/>
    <w:qFormat/>
    <w:uiPriority w:val="0"/>
    <w:pPr>
      <w:ind w:left="240"/>
      <w:jc w:val="left"/>
    </w:pPr>
    <w:rPr>
      <w:rFonts w:ascii="Calibri" w:hAnsi="Calibri"/>
      <w:smallCaps/>
      <w:sz w:val="20"/>
      <w:szCs w:val="20"/>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next w:val="1"/>
    <w:qFormat/>
    <w:uiPriority w:val="0"/>
    <w:pPr>
      <w:spacing w:beforeAutospacing="1" w:afterAutospacing="1"/>
      <w:jc w:val="left"/>
    </w:pPr>
    <w:rPr>
      <w:rFonts w:cs="Times New Roman"/>
      <w:kern w:val="0"/>
      <w:sz w:val="24"/>
    </w:rPr>
  </w:style>
  <w:style w:type="paragraph" w:styleId="9">
    <w:name w:val="Title"/>
    <w:basedOn w:val="1"/>
    <w:next w:val="1"/>
    <w:qFormat/>
    <w:uiPriority w:val="0"/>
    <w:pPr>
      <w:spacing w:before="240" w:beforeLines="0" w:beforeAutospacing="0" w:after="60" w:afterLines="0" w:afterAutospacing="0"/>
      <w:jc w:val="center"/>
      <w:outlineLvl w:val="0"/>
    </w:pPr>
    <w:rPr>
      <w:rFonts w:ascii="Cambria" w:hAnsi="Cambria"/>
      <w:b/>
      <w:kern w:val="0"/>
      <w:sz w:val="32"/>
    </w:rPr>
  </w:style>
  <w:style w:type="character" w:styleId="12">
    <w:name w:val="FollowedHyperlink"/>
    <w:basedOn w:val="11"/>
    <w:qFormat/>
    <w:uiPriority w:val="0"/>
    <w:rPr>
      <w:color w:val="800080"/>
      <w:u w:val="none"/>
    </w:rPr>
  </w:style>
  <w:style w:type="character" w:styleId="13">
    <w:name w:val="Hyperlink"/>
    <w:basedOn w:val="11"/>
    <w:qFormat/>
    <w:uiPriority w:val="0"/>
    <w:rPr>
      <w:color w:val="0000FF"/>
      <w:u w:val="none"/>
    </w:rPr>
  </w:style>
  <w:style w:type="paragraph" w:customStyle="1" w:styleId="14">
    <w:name w:val="正文首行缩进 21"/>
    <w:basedOn w:val="1"/>
    <w:qFormat/>
    <w:uiPriority w:val="99"/>
    <w:pPr>
      <w:ind w:left="420" w:leftChars="200" w:firstLine="420" w:firstLineChars="200"/>
    </w:pPr>
    <w:rPr>
      <w:rFonts w:cs="Calibri"/>
    </w:rPr>
  </w:style>
  <w:style w:type="paragraph" w:customStyle="1" w:styleId="15">
    <w:name w:val="列出段落1"/>
    <w:basedOn w:val="1"/>
    <w:unhideWhenUsed/>
    <w:qFormat/>
    <w:uiPriority w:val="99"/>
    <w:pPr>
      <w:ind w:firstLine="420" w:firstLineChars="200"/>
    </w:pPr>
  </w:style>
  <w:style w:type="paragraph" w:customStyle="1" w:styleId="16">
    <w:name w:val="Body text|1"/>
    <w:basedOn w:val="1"/>
    <w:qFormat/>
    <w:uiPriority w:val="0"/>
    <w:pPr>
      <w:widowControl w:val="0"/>
      <w:shd w:val="clear" w:color="auto" w:fill="auto"/>
      <w:spacing w:line="413" w:lineRule="auto"/>
      <w:ind w:firstLine="400"/>
    </w:pPr>
    <w:rPr>
      <w:rFonts w:ascii="宋体" w:hAnsi="宋体" w:eastAsia="宋体" w:cs="宋体"/>
      <w:sz w:val="28"/>
      <w:szCs w:val="28"/>
      <w:u w:val="none"/>
      <w:shd w:val="clear" w:color="auto" w:fill="auto"/>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3479</Words>
  <Characters>3698</Characters>
  <Lines>21</Lines>
  <Paragraphs>6</Paragraphs>
  <TotalTime>16</TotalTime>
  <ScaleCrop>false</ScaleCrop>
  <LinksUpToDate>false</LinksUpToDate>
  <CharactersWithSpaces>3783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2021-11-26T17:44:00Z</dcterms:created>
  <dc:creator>Administrator</dc:creator>
  <cp:lastModifiedBy>WPS_1649728754</cp:lastModifiedBy>
  <cp:lastPrinted>2025-12-08T00:49:26Z</cp:lastPrinted>
  <dcterms:modified xsi:type="dcterms:W3CDTF">2025-12-08T01:02:31Z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0C82DE6AEA9948CCA748D9F2E92FFAEC</vt:lpwstr>
  </property>
  <property fmtid="{D5CDD505-2E9C-101B-9397-08002B2CF9AE}" pid="4" name="KSOTemplateDocerSaveRecord">
    <vt:lpwstr>eyJoZGlkIjoiNzVjNDBiOTI5OTlkYjk5ZWE1YzQxOGYzOWMwODY4MmYiLCJ1c2VySWQiOiIxMzYxNDYzMzg0In0=</vt:lpwstr>
  </property>
</Properties>
</file>