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14"/>
      <w:r>
        <w:rPr>
          <w:rFonts w:hint="eastAsia" w:ascii="方正小标宋_GBK" w:hAnsi="方正小标宋_GBK" w:eastAsia="方正小标宋_GBK"/>
          <w:b w:val="0"/>
          <w:bCs w:val="0"/>
          <w:sz w:val="30"/>
        </w:rPr>
        <w:t>（十一）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0"/>
    </w:p>
    <w:tbl>
      <w:tblPr>
        <w:tblStyle w:val="9"/>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21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756"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公共</w:t>
            </w:r>
          </w:p>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hint="eastAsia" w:ascii="仿宋_GB2312" w:hAnsi="仿宋_GB2312" w:eastAsia="仿宋_GB2312" w:cs="仿宋_GB2312"/>
                <w:i w:val="0"/>
                <w:iCs w:val="0"/>
                <w:color w:val="000000"/>
                <w:kern w:val="0"/>
                <w:sz w:val="18"/>
                <w:szCs w:val="18"/>
                <w:u w:val="none"/>
                <w:lang w:val="en-US" w:eastAsia="zh-CN" w:bidi="ar"/>
              </w:rPr>
              <w:t>《中华人民共和国政府信息公开条例》/政府信息公开条例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县自然资源局</w:t>
            </w:r>
          </w:p>
        </w:tc>
        <w:tc>
          <w:tcPr>
            <w:tcW w:w="2756"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shd w:val="clear" w:color="auto" w:fill="auto"/>
            <w:vAlign w:val="center"/>
          </w:tcPr>
          <w:p>
            <w:pPr>
              <w:jc w:val="left"/>
              <w:rPr>
                <w:rFonts w:ascii="仿宋_GB2312" w:hAnsi="宋体" w:eastAsia="仿宋_GB2312"/>
                <w:color w:val="000000"/>
                <w:sz w:val="18"/>
                <w:szCs w:val="18"/>
              </w:rPr>
            </w:pPr>
          </w:p>
        </w:tc>
        <w:tc>
          <w:tcPr>
            <w:tcW w:w="108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城乡规划事项的意见征集、咨询、信访等</w:t>
            </w:r>
          </w:p>
        </w:tc>
        <w:tc>
          <w:tcPr>
            <w:tcW w:w="2160" w:type="dxa"/>
            <w:vAlign w:val="center"/>
          </w:tcPr>
          <w:p>
            <w:pPr>
              <w:keepNext w:val="0"/>
              <w:keepLines w:val="0"/>
              <w:widowControl/>
              <w:suppressLineNumbers w:val="0"/>
              <w:jc w:val="center"/>
              <w:textAlignment w:val="center"/>
              <w:rPr>
                <w:rFonts w:ascii="微软雅黑" w:hAnsi="微软雅黑" w:eastAsia="微软雅黑" w:cs="微软雅黑"/>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《中华人民共和国政府信息公开条例》/政府信息公开条例</w:t>
            </w:r>
          </w:p>
        </w:tc>
        <w:tc>
          <w:tcPr>
            <w:tcW w:w="14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县自然资源局</w:t>
            </w:r>
          </w:p>
        </w:tc>
        <w:tc>
          <w:tcPr>
            <w:tcW w:w="2756"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shd w:val="clear" w:color="auto" w:fill="auto"/>
            <w:vAlign w:val="center"/>
          </w:tcPr>
          <w:p>
            <w:pPr>
              <w:widowControl/>
              <w:jc w:val="left"/>
              <w:rPr>
                <w:rFonts w:ascii="仿宋_GB2312" w:hAnsi="宋体" w:eastAsia="仿宋_GB2312"/>
                <w:color w:val="000000"/>
                <w:sz w:val="18"/>
                <w:szCs w:val="18"/>
              </w:rPr>
            </w:pPr>
          </w:p>
        </w:tc>
        <w:tc>
          <w:tcPr>
            <w:tcW w:w="108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pPr>
              <w:widowControl/>
              <w:rPr>
                <w:rFonts w:ascii="仿宋_GB2312" w:hAnsi="宋体" w:eastAsia="仿宋_GB2312"/>
                <w:color w:val="000000"/>
                <w:sz w:val="18"/>
                <w:szCs w:val="18"/>
              </w:rPr>
            </w:pPr>
            <w:r>
              <w:rPr>
                <w:rFonts w:hint="eastAsia" w:ascii="仿宋_GB2312" w:hAnsi="仿宋_GB2312" w:eastAsia="仿宋_GB2312" w:cs="仿宋_GB2312"/>
                <w:i w:val="0"/>
                <w:iCs w:val="0"/>
                <w:color w:val="000000"/>
                <w:kern w:val="0"/>
                <w:sz w:val="18"/>
                <w:szCs w:val="18"/>
                <w:u w:val="none"/>
                <w:lang w:val="en-US" w:eastAsia="zh-CN" w:bidi="ar"/>
              </w:rPr>
              <w:t>《中华人民共和国政府信息公开条例》/政府信     息公开条例</w:t>
            </w:r>
          </w:p>
        </w:tc>
        <w:tc>
          <w:tcPr>
            <w:tcW w:w="14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县自然资源局</w:t>
            </w:r>
          </w:p>
        </w:tc>
        <w:tc>
          <w:tcPr>
            <w:tcW w:w="2756"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shd w:val="clear" w:color="auto" w:fill="auto"/>
            <w:vAlign w:val="center"/>
          </w:tcPr>
          <w:p>
            <w:pPr>
              <w:jc w:val="left"/>
              <w:rPr>
                <w:rFonts w:hint="eastAsia"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城市、镇总体规划及同级的土地利用规划</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p>
        </w:tc>
        <w:tc>
          <w:tcPr>
            <w:tcW w:w="2160" w:type="dxa"/>
            <w:vAlign w:val="center"/>
          </w:tcPr>
          <w:p>
            <w:pPr>
              <w:widowControl/>
              <w:rPr>
                <w:rFonts w:hint="eastAsia" w:ascii="仿宋_GB2312" w:hAnsi="宋体" w:eastAsia="仿宋_GB2312"/>
                <w:color w:val="000000"/>
                <w:sz w:val="18"/>
                <w:szCs w:val="18"/>
                <w:lang w:eastAsia="zh-CN"/>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bookmarkStart w:id="1" w:name="_GoBack"/>
            <w:bookmarkEnd w:id="1"/>
            <w:r>
              <w:rPr>
                <w:rFonts w:hint="eastAsia" w:ascii="仿宋_GB2312" w:hAnsi="宋体" w:eastAsia="仿宋_GB2312"/>
                <w:color w:val="000000"/>
                <w:sz w:val="18"/>
                <w:szCs w:val="18"/>
                <w:lang w:eastAsia="zh-CN"/>
              </w:rPr>
              <w:t>《中华人民共和国政府信息公开条例》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县自然资源局</w:t>
            </w:r>
          </w:p>
        </w:tc>
        <w:tc>
          <w:tcPr>
            <w:tcW w:w="2756" w:type="dxa"/>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hint="eastAsia"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乡规划及同级的土地利用规划</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p>
        </w:tc>
        <w:tc>
          <w:tcPr>
            <w:tcW w:w="2160" w:type="dxa"/>
            <w:vAlign w:val="center"/>
          </w:tcPr>
          <w:p>
            <w:pPr>
              <w:widowControl/>
              <w:rPr>
                <w:rFonts w:hint="eastAsia" w:ascii="仿宋_GB2312" w:hAnsi="宋体" w:eastAsia="仿宋_GB2312"/>
                <w:color w:val="000000"/>
                <w:sz w:val="18"/>
                <w:szCs w:val="18"/>
                <w:lang w:eastAsia="zh-CN"/>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县自然资源局</w:t>
            </w:r>
          </w:p>
        </w:tc>
        <w:tc>
          <w:tcPr>
            <w:tcW w:w="2756" w:type="dxa"/>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hint="eastAsia"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shd w:val="clear" w:color="auto" w:fill="auto"/>
            <w:vAlign w:val="center"/>
          </w:tcPr>
          <w:p>
            <w:pPr>
              <w:widowControl/>
              <w:jc w:val="center"/>
              <w:rPr>
                <w:rFonts w:hint="eastAsia" w:ascii="仿宋_GB2312" w:hAnsi="宋体" w:eastAsia="仿宋_GB2312"/>
                <w:color w:val="000000"/>
                <w:sz w:val="18"/>
                <w:szCs w:val="18"/>
              </w:rPr>
            </w:pPr>
          </w:p>
        </w:tc>
        <w:tc>
          <w:tcPr>
            <w:tcW w:w="1080" w:type="dxa"/>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城市、镇详细规划</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pPr>
              <w:keepNext w:val="0"/>
              <w:keepLines w:val="0"/>
              <w:widowControl/>
              <w:suppressLineNumbers w:val="0"/>
              <w:jc w:val="center"/>
              <w:textAlignment w:val="center"/>
              <w:rPr>
                <w:rFonts w:ascii="微软雅黑" w:hAnsi="微软雅黑" w:eastAsia="微软雅黑" w:cs="微软雅黑"/>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《中华人民共和国政府信息公开条例》/政府信息公开条例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县自然资源局</w:t>
            </w:r>
          </w:p>
        </w:tc>
        <w:tc>
          <w:tcPr>
            <w:tcW w:w="2756"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、《中华人民共和国政府信息公开条例》/政府信息公开条例、《</w:t>
            </w:r>
            <w:r>
              <w:rPr>
                <w:rFonts w:hint="eastAsia" w:ascii="仿宋_GB2312" w:hAnsi="宋体" w:eastAsia="仿宋_GB2312"/>
                <w:color w:val="000000"/>
                <w:sz w:val="18"/>
                <w:szCs w:val="18"/>
                <w:lang w:eastAsia="zh-CN"/>
              </w:rPr>
              <w:t>自然资源部</w:t>
            </w:r>
            <w:r>
              <w:rPr>
                <w:rFonts w:hint="eastAsia" w:ascii="仿宋_GB2312" w:hAnsi="宋体" w:eastAsia="仿宋_GB2312"/>
                <w:color w:val="000000"/>
                <w:sz w:val="18"/>
                <w:szCs w:val="18"/>
              </w:rPr>
              <w:t>关于有序开展村土地利用规划编制工作的指导意见》</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县自然资源局</w:t>
            </w:r>
          </w:p>
        </w:tc>
        <w:tc>
          <w:tcPr>
            <w:tcW w:w="2756"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shd w:val="clear" w:color="auto" w:fill="auto"/>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建设项目选址意见书</w:t>
            </w:r>
          </w:p>
        </w:tc>
        <w:tc>
          <w:tcPr>
            <w:tcW w:w="1800" w:type="dxa"/>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、《中华人民共和国政府信息公开条例》/政府信息公开条例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县自然资源局</w:t>
            </w:r>
          </w:p>
        </w:tc>
        <w:tc>
          <w:tcPr>
            <w:tcW w:w="2756"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shd w:val="clear" w:color="auto" w:fill="auto"/>
            <w:vAlign w:val="center"/>
          </w:tcPr>
          <w:p>
            <w:pPr>
              <w:widowControl/>
              <w:jc w:val="center"/>
              <w:rPr>
                <w:rFonts w:ascii="仿宋_GB2312" w:hAnsi="宋体" w:eastAsia="仿宋_GB2312"/>
                <w:color w:val="000000"/>
                <w:sz w:val="18"/>
                <w:szCs w:val="18"/>
              </w:rPr>
            </w:pPr>
          </w:p>
        </w:tc>
        <w:tc>
          <w:tcPr>
            <w:tcW w:w="1080" w:type="dxa"/>
            <w:shd w:val="clear" w:color="auto" w:fill="auto"/>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建设用地规划许可证</w:t>
            </w:r>
          </w:p>
        </w:tc>
        <w:tc>
          <w:tcPr>
            <w:tcW w:w="1800" w:type="dxa"/>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、《中华人民共和国政府信息公开条例》/政府信息公开条例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县自然资源局</w:t>
            </w:r>
          </w:p>
        </w:tc>
        <w:tc>
          <w:tcPr>
            <w:tcW w:w="2756" w:type="dxa"/>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shd w:val="clear" w:color="auto" w:fill="auto"/>
            <w:vAlign w:val="center"/>
          </w:tcPr>
          <w:p>
            <w:pPr>
              <w:widowControl/>
              <w:jc w:val="center"/>
              <w:rPr>
                <w:rFonts w:ascii="仿宋_GB2312" w:hAnsi="宋体" w:eastAsia="仿宋_GB2312"/>
                <w:color w:val="000000"/>
                <w:sz w:val="18"/>
                <w:szCs w:val="18"/>
              </w:rPr>
            </w:pPr>
          </w:p>
        </w:tc>
        <w:tc>
          <w:tcPr>
            <w:tcW w:w="1080" w:type="dxa"/>
            <w:shd w:val="clear" w:color="auto" w:fill="auto"/>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建设工程规划许可证</w:t>
            </w:r>
          </w:p>
        </w:tc>
        <w:tc>
          <w:tcPr>
            <w:tcW w:w="1800" w:type="dxa"/>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、《中华人民共和国政府信息公开条例》/政府信息公开条例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县自然资源局</w:t>
            </w:r>
          </w:p>
        </w:tc>
        <w:tc>
          <w:tcPr>
            <w:tcW w:w="2756" w:type="dxa"/>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shd w:val="clear" w:color="auto" w:fill="auto"/>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乡村建设规划许可证</w:t>
            </w:r>
          </w:p>
        </w:tc>
        <w:tc>
          <w:tcPr>
            <w:tcW w:w="1800" w:type="dxa"/>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p>
        </w:tc>
        <w:tc>
          <w:tcPr>
            <w:tcW w:w="2160" w:type="dxa"/>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、《中华人民共和国政府信息公开条例》/政府信息公开条例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县自然资源局</w:t>
            </w:r>
          </w:p>
        </w:tc>
        <w:tc>
          <w:tcPr>
            <w:tcW w:w="2756"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行政处罚基本信息</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执法主体、执法人员姓名及证件编号、职责、权限、查处依据、工作程序、救济渠道和随机抽查事项清单等信息</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、《中华人民共和国政府信息公开条例》/政府信息公开条例、</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县自然资源局</w:t>
            </w:r>
          </w:p>
        </w:tc>
        <w:tc>
          <w:tcPr>
            <w:tcW w:w="2756" w:type="dxa"/>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事后公开</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作出的行政处罚决定信息（法律、行政法规另有规定的除外）</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、《中华人民共和国政府信息公开条例》/政府信息公开条例、</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7个工作日</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县自然资源局</w:t>
            </w:r>
          </w:p>
        </w:tc>
        <w:tc>
          <w:tcPr>
            <w:tcW w:w="2756" w:type="dxa"/>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bl>
    <w:p>
      <w:pPr>
        <w:jc w:val="center"/>
        <w:rPr>
          <w:rFonts w:hint="eastAsia" w:ascii="方正小标宋_GBK" w:hAnsi="方正小标宋_GBK" w:eastAsia="方正小标宋_GBK"/>
          <w:kern w:val="44"/>
          <w:sz w:val="30"/>
          <w:szCs w:val="4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3NzQ1OTc2YjBlNWZiM2M3NDYyNDJkMTZiM2RjMjcifQ=="/>
  </w:docVars>
  <w:rsids>
    <w:rsidRoot w:val="00416393"/>
    <w:rsid w:val="00146120"/>
    <w:rsid w:val="00193DB9"/>
    <w:rsid w:val="001E6D63"/>
    <w:rsid w:val="002967AA"/>
    <w:rsid w:val="002E0878"/>
    <w:rsid w:val="003B2C77"/>
    <w:rsid w:val="004077CB"/>
    <w:rsid w:val="00416393"/>
    <w:rsid w:val="00612901"/>
    <w:rsid w:val="008438B0"/>
    <w:rsid w:val="00902A01"/>
    <w:rsid w:val="00947298"/>
    <w:rsid w:val="00A41EEC"/>
    <w:rsid w:val="00FA002F"/>
    <w:rsid w:val="21425423"/>
    <w:rsid w:val="3A8C394F"/>
    <w:rsid w:val="598C2E2C"/>
    <w:rsid w:val="6865617D"/>
    <w:rsid w:val="707F46D8"/>
    <w:rsid w:val="7FED9791"/>
    <w:rsid w:val="F7F3222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semiHidden/>
    <w:qFormat/>
    <w:uiPriority w:val="0"/>
    <w:pPr>
      <w:jc w:val="left"/>
    </w:pPr>
  </w:style>
  <w:style w:type="paragraph" w:styleId="4">
    <w:name w:val="Balloon Text"/>
    <w:basedOn w:val="1"/>
    <w:link w:val="19"/>
    <w:autoRedefine/>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5F66962F-E39B-42B4-824C-D4C34D747D9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271</Words>
  <Characters>1551</Characters>
  <Lines>12</Lines>
  <Paragraphs>3</Paragraphs>
  <TotalTime>16</TotalTime>
  <ScaleCrop>false</ScaleCrop>
  <LinksUpToDate>false</LinksUpToDate>
  <CharactersWithSpaces>1819</CharactersWithSpaces>
  <Application>WPS Office_12.8.2.17001_F1E327BC-269C-435d-A152-05C5408002CA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2020-03-06T22:59:00Z</dcterms:created>
  <dc:creator>tai yuzhu</dc:creator>
  <cp:lastModifiedBy>流浪</cp:lastModifiedBy>
  <dcterms:modified xsi:type="dcterms:W3CDTF">2025-02-14T11:44:42Z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2052-12.8.2.17001</vt:lpwstr>
  </property>
  <property fmtid="{D5CDD505-2E9C-101B-9397-08002B2CF9AE}" pid="3" name="ICV">
    <vt:lpwstr>B4688B93E524945E2ABCAE67F4FEEDD3_43</vt:lpwstr>
  </property>
</Properties>
</file>