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  <w:lang w:val="en-US" w:eastAsia="zh-CN"/>
        </w:rPr>
        <w:t>固阳县</w:t>
      </w:r>
      <w:r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  <w:lang w:eastAsia="zh-CN"/>
        </w:rPr>
        <w:t>银号镇人民政府</w:t>
      </w:r>
      <w:r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  <w:lang w:val="en-US" w:eastAsia="zh-CN"/>
        </w:rPr>
        <w:t>2024年</w:t>
      </w:r>
      <w:r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  <w:lang w:eastAsia="zh-CN"/>
        </w:rPr>
        <w:t>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</w:rPr>
        <w:t>信息公开工作年度报告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422" w:right="479" w:firstLine="637"/>
        <w:textAlignment w:val="auto"/>
        <w:rPr>
          <w:spacing w:val="6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479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根据《中华人民共和国政府信息公开条例》规定，向社会公布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年度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银号镇人民政府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信息公开年度报告。所列数据统计期限为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日至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64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6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72" w:firstLineChars="200"/>
        <w:textAlignment w:val="auto"/>
        <w:rPr>
          <w:rFonts w:hint="eastAsia" w:ascii="楷体_GB2312" w:hAnsi="楷体_GB2312" w:eastAsia="楷体_GB2312" w:cs="楷体_GB2312"/>
          <w:spacing w:val="8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8"/>
          <w:sz w:val="32"/>
          <w:szCs w:val="32"/>
        </w:rPr>
        <w:t>（一）主动公开情况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72" w:firstLineChars="200"/>
        <w:textAlignment w:val="auto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我镇坚持依法公开信息，深入贯彻习近平法治思想，自觉接受民主监督、社会监督和舆论监督。围绕建设法治政府、创新政府、廉洁政府的目标，不断增强政府工作的透明度。202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年银号镇人民政府共计主动信息公开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921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条，其中政务信息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39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条，财务信息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400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条，党务信息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482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72" w:firstLineChars="200"/>
        <w:textAlignment w:val="auto"/>
        <w:rPr>
          <w:rFonts w:hint="eastAsia" w:ascii="楷体_GB2312" w:hAnsi="楷体_GB2312" w:eastAsia="楷体_GB2312" w:cs="楷体_GB2312"/>
          <w:spacing w:val="8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8"/>
          <w:sz w:val="32"/>
          <w:szCs w:val="32"/>
        </w:rPr>
        <w:t>（二）依申请公开情况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72" w:firstLineChars="200"/>
        <w:textAlignment w:val="auto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我镇依法规范办理，切实保障公众知情权。202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年，我镇未收到依申请公开。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72" w:firstLineChars="200"/>
        <w:textAlignment w:val="auto"/>
        <w:rPr>
          <w:rFonts w:hint="eastAsia" w:ascii="楷体_GB2312" w:hAnsi="楷体_GB2312" w:eastAsia="楷体_GB2312" w:cs="楷体_GB2312"/>
          <w:spacing w:val="8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8"/>
          <w:sz w:val="32"/>
          <w:szCs w:val="32"/>
        </w:rPr>
        <w:t>（三）政府信息管理情况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72" w:firstLineChars="200"/>
        <w:textAlignment w:val="auto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我镇建立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政府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信息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专班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制度，各分管领导及工作人员高度重视新形势下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政府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信息工作的重要性，紧紧围绕县委、县政府年度相关工作部署和各分管工作职能职责，积极挖掘信息源，认真总结撰写，进一步加强信息报送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公开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72" w:firstLineChars="200"/>
        <w:textAlignment w:val="auto"/>
        <w:rPr>
          <w:rFonts w:hint="eastAsia" w:ascii="楷体_GB2312" w:hAnsi="楷体_GB2312" w:eastAsia="楷体_GB2312" w:cs="楷体_GB2312"/>
          <w:spacing w:val="8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8"/>
          <w:sz w:val="32"/>
          <w:szCs w:val="32"/>
        </w:rPr>
        <w:t>（四）政府信息平台建设情况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72" w:firstLineChars="200"/>
        <w:textAlignment w:val="auto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我镇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运行“鹿城之巅 活力银号”公众号平台1个，全年发送信息842条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72" w:firstLineChars="200"/>
        <w:textAlignment w:val="auto"/>
        <w:rPr>
          <w:rFonts w:hint="eastAsia" w:ascii="楷体_GB2312" w:hAnsi="楷体_GB2312" w:eastAsia="楷体_GB2312" w:cs="楷体_GB2312"/>
          <w:spacing w:val="8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8"/>
          <w:sz w:val="32"/>
          <w:szCs w:val="32"/>
        </w:rPr>
        <w:t>（五）监督保障情况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75" w:firstLineChars="200"/>
        <w:textAlignment w:val="auto"/>
        <w:rPr>
          <w:rFonts w:hint="eastAsia" w:ascii="仿宋_GB2312" w:hAnsi="仿宋_GB2312" w:eastAsia="仿宋_GB2312" w:cs="仿宋_GB2312"/>
          <w:b/>
          <w:bCs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8"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b/>
          <w:bCs/>
          <w:spacing w:val="8"/>
          <w:sz w:val="32"/>
          <w:szCs w:val="32"/>
        </w:rPr>
        <w:t>内部监督</w:t>
      </w:r>
      <w:r>
        <w:rPr>
          <w:rFonts w:hint="eastAsia" w:ascii="仿宋_GB2312" w:hAnsi="仿宋_GB2312" w:eastAsia="仿宋_GB2312" w:cs="仿宋_GB2312"/>
          <w:b/>
          <w:bCs/>
          <w:spacing w:val="8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sz w:val="32"/>
          <w:szCs w:val="32"/>
          <w:lang w:eastAsia="zh-CN"/>
        </w:rPr>
        <w:t>镇党委、政府会同镇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sz w:val="32"/>
          <w:szCs w:val="32"/>
        </w:rPr>
        <w:t>纪检监察机构，定期对信息公开工作进行检查，查看公开内容是否准确、全面，程序是否合规。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75" w:firstLineChars="200"/>
        <w:textAlignment w:val="auto"/>
        <w:rPr>
          <w:rFonts w:hint="eastAsia" w:ascii="仿宋_GB2312" w:hAnsi="仿宋_GB2312" w:eastAsia="仿宋_GB2312" w:cs="仿宋_GB2312"/>
          <w:b/>
          <w:bCs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8"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b/>
          <w:bCs/>
          <w:spacing w:val="8"/>
          <w:sz w:val="32"/>
          <w:szCs w:val="32"/>
        </w:rPr>
        <w:t>外部监督</w:t>
      </w:r>
      <w:r>
        <w:rPr>
          <w:rFonts w:hint="eastAsia" w:ascii="仿宋_GB2312" w:hAnsi="仿宋_GB2312" w:eastAsia="仿宋_GB2312" w:cs="仿宋_GB2312"/>
          <w:b/>
          <w:bCs/>
          <w:spacing w:val="8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sz w:val="32"/>
          <w:szCs w:val="32"/>
        </w:rPr>
        <w:t>依靠群众监督和媒体监督。群众可通过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sz w:val="32"/>
          <w:szCs w:val="32"/>
          <w:lang w:eastAsia="zh-CN"/>
        </w:rPr>
        <w:t>镇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sz w:val="32"/>
          <w:szCs w:val="32"/>
        </w:rPr>
        <w:t>政府公布的监督电话、邮箱等反馈问题。媒体也会对镇政府信息公开情况进行监督，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sz w:val="32"/>
          <w:szCs w:val="32"/>
          <w:lang w:eastAsia="zh-CN"/>
        </w:rPr>
        <w:t>促进政府效能提升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64" w:firstLineChars="200"/>
        <w:textAlignment w:val="auto"/>
        <w:rPr>
          <w:rFonts w:hint="eastAsia" w:ascii="黑体" w:hAnsi="黑体" w:eastAsia="黑体" w:cs="黑体"/>
          <w:spacing w:val="6"/>
          <w:sz w:val="32"/>
          <w:szCs w:val="32"/>
        </w:rPr>
      </w:pPr>
      <w:r>
        <w:rPr>
          <w:rFonts w:hint="eastAsia" w:ascii="黑体" w:hAnsi="黑体" w:eastAsia="黑体" w:cs="黑体"/>
          <w:spacing w:val="6"/>
          <w:sz w:val="32"/>
          <w:szCs w:val="32"/>
        </w:rPr>
        <w:t>二、主动公开政府信息情况</w:t>
      </w:r>
    </w:p>
    <w:tbl>
      <w:tblPr>
        <w:tblStyle w:val="6"/>
        <w:tblW w:w="9600" w:type="dxa"/>
        <w:jc w:val="center"/>
        <w:tblCellSpacing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975"/>
        <w:gridCol w:w="2350"/>
        <w:gridCol w:w="2061"/>
        <w:gridCol w:w="22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tblCellSpacing w:w="15" w:type="dxa"/>
          <w:jc w:val="center"/>
        </w:trPr>
        <w:tc>
          <w:tcPr>
            <w:tcW w:w="954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tblCellSpacing w:w="15" w:type="dxa"/>
          <w:jc w:val="center"/>
        </w:trPr>
        <w:tc>
          <w:tcPr>
            <w:tcW w:w="293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信息内容</w:t>
            </w:r>
          </w:p>
        </w:tc>
        <w:tc>
          <w:tcPr>
            <w:tcW w:w="232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本年制发件数</w:t>
            </w:r>
          </w:p>
        </w:tc>
        <w:tc>
          <w:tcPr>
            <w:tcW w:w="2031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本年废止件数</w:t>
            </w:r>
          </w:p>
        </w:tc>
        <w:tc>
          <w:tcPr>
            <w:tcW w:w="21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tblCellSpacing w:w="15" w:type="dxa"/>
          <w:jc w:val="center"/>
        </w:trPr>
        <w:tc>
          <w:tcPr>
            <w:tcW w:w="293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规章</w:t>
            </w:r>
          </w:p>
        </w:tc>
        <w:tc>
          <w:tcPr>
            <w:tcW w:w="23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03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1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tblCellSpacing w:w="15" w:type="dxa"/>
          <w:jc w:val="center"/>
        </w:trPr>
        <w:tc>
          <w:tcPr>
            <w:tcW w:w="293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行政规范性文件</w:t>
            </w:r>
          </w:p>
        </w:tc>
        <w:tc>
          <w:tcPr>
            <w:tcW w:w="23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03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1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tblCellSpacing w:w="15" w:type="dxa"/>
          <w:jc w:val="center"/>
        </w:trPr>
        <w:tc>
          <w:tcPr>
            <w:tcW w:w="9540" w:type="dxa"/>
            <w:gridSpan w:val="4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tblCellSpacing w:w="15" w:type="dxa"/>
          <w:jc w:val="center"/>
        </w:trPr>
        <w:tc>
          <w:tcPr>
            <w:tcW w:w="293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信息内容</w:t>
            </w:r>
          </w:p>
        </w:tc>
        <w:tc>
          <w:tcPr>
            <w:tcW w:w="6580" w:type="dxa"/>
            <w:gridSpan w:val="3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tblCellSpacing w:w="15" w:type="dxa"/>
          <w:jc w:val="center"/>
        </w:trPr>
        <w:tc>
          <w:tcPr>
            <w:tcW w:w="293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行政许可</w:t>
            </w:r>
          </w:p>
        </w:tc>
        <w:tc>
          <w:tcPr>
            <w:tcW w:w="6580" w:type="dxa"/>
            <w:gridSpan w:val="3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tblCellSpacing w:w="15" w:type="dxa"/>
          <w:jc w:val="center"/>
        </w:trPr>
        <w:tc>
          <w:tcPr>
            <w:tcW w:w="9540" w:type="dxa"/>
            <w:gridSpan w:val="4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tblCellSpacing w:w="15" w:type="dxa"/>
          <w:jc w:val="center"/>
        </w:trPr>
        <w:tc>
          <w:tcPr>
            <w:tcW w:w="293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信息内容</w:t>
            </w:r>
          </w:p>
        </w:tc>
        <w:tc>
          <w:tcPr>
            <w:tcW w:w="6580" w:type="dxa"/>
            <w:gridSpan w:val="3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tblCellSpacing w:w="15" w:type="dxa"/>
          <w:jc w:val="center"/>
        </w:trPr>
        <w:tc>
          <w:tcPr>
            <w:tcW w:w="293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行政处罚</w:t>
            </w:r>
          </w:p>
        </w:tc>
        <w:tc>
          <w:tcPr>
            <w:tcW w:w="6580" w:type="dxa"/>
            <w:gridSpan w:val="3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tblCellSpacing w:w="15" w:type="dxa"/>
          <w:jc w:val="center"/>
        </w:trPr>
        <w:tc>
          <w:tcPr>
            <w:tcW w:w="293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行政强制</w:t>
            </w:r>
          </w:p>
        </w:tc>
        <w:tc>
          <w:tcPr>
            <w:tcW w:w="6580" w:type="dxa"/>
            <w:gridSpan w:val="3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tblCellSpacing w:w="15" w:type="dxa"/>
          <w:jc w:val="center"/>
        </w:trPr>
        <w:tc>
          <w:tcPr>
            <w:tcW w:w="9540" w:type="dxa"/>
            <w:gridSpan w:val="4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tblCellSpacing w:w="15" w:type="dxa"/>
          <w:jc w:val="center"/>
        </w:trPr>
        <w:tc>
          <w:tcPr>
            <w:tcW w:w="293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信息内容</w:t>
            </w:r>
          </w:p>
        </w:tc>
        <w:tc>
          <w:tcPr>
            <w:tcW w:w="6580" w:type="dxa"/>
            <w:gridSpan w:val="3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本年收费金额（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单位：万元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tblCellSpacing w:w="15" w:type="dxa"/>
          <w:jc w:val="center"/>
        </w:trPr>
        <w:tc>
          <w:tcPr>
            <w:tcW w:w="293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行政事业性收费</w:t>
            </w:r>
          </w:p>
        </w:tc>
        <w:tc>
          <w:tcPr>
            <w:tcW w:w="6580" w:type="dxa"/>
            <w:gridSpan w:val="3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bookmarkStart w:id="0" w:name="_GoBack"/>
            <w:bookmarkEnd w:id="0"/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402" w:firstLine="664" w:firstLineChars="200"/>
        <w:textAlignment w:val="auto"/>
        <w:rPr>
          <w:rFonts w:hint="eastAsia" w:ascii="黑体" w:hAnsi="黑体" w:eastAsia="黑体" w:cs="黑体"/>
          <w:spacing w:val="8"/>
          <w:sz w:val="32"/>
          <w:szCs w:val="32"/>
        </w:rPr>
      </w:pPr>
      <w:r>
        <w:rPr>
          <w:rFonts w:hint="eastAsia" w:ascii="黑体" w:hAnsi="黑体" w:eastAsia="黑体" w:cs="黑体"/>
          <w:spacing w:val="6"/>
          <w:kern w:val="2"/>
          <w:sz w:val="32"/>
          <w:szCs w:val="32"/>
          <w:lang w:val="en-US" w:eastAsia="zh-CN" w:bidi="ar-SA"/>
        </w:rPr>
        <w:t>三、收到和处理政府信息公开申请情况</w:t>
      </w:r>
    </w:p>
    <w:tbl>
      <w:tblPr>
        <w:tblStyle w:val="6"/>
        <w:tblW w:w="10705" w:type="dxa"/>
        <w:jc w:val="center"/>
        <w:tblCellSpacing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2"/>
        <w:gridCol w:w="909"/>
        <w:gridCol w:w="3409"/>
        <w:gridCol w:w="33"/>
        <w:gridCol w:w="1012"/>
        <w:gridCol w:w="793"/>
        <w:gridCol w:w="866"/>
        <w:gridCol w:w="995"/>
        <w:gridCol w:w="1003"/>
        <w:gridCol w:w="497"/>
        <w:gridCol w:w="4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tblCellSpacing w:w="15" w:type="dxa"/>
          <w:jc w:val="center"/>
        </w:trPr>
        <w:tc>
          <w:tcPr>
            <w:tcW w:w="4998" w:type="dxa"/>
            <w:gridSpan w:val="4"/>
            <w:vMerge w:val="restart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（本列数据的勾稽关系为：第一项加第二项之和，等于第三项加第四项之和）</w:t>
            </w:r>
          </w:p>
        </w:tc>
        <w:tc>
          <w:tcPr>
            <w:tcW w:w="5617" w:type="dxa"/>
            <w:gridSpan w:val="7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  <w:tblCellSpacing w:w="15" w:type="dxa"/>
          <w:jc w:val="center"/>
        </w:trPr>
        <w:tc>
          <w:tcPr>
            <w:tcW w:w="4998" w:type="dxa"/>
            <w:gridSpan w:val="4"/>
            <w:vMerge w:val="continue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982" w:type="dxa"/>
            <w:vMerge w:val="restart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自然人</w:t>
            </w:r>
          </w:p>
        </w:tc>
        <w:tc>
          <w:tcPr>
            <w:tcW w:w="4124" w:type="dxa"/>
            <w:gridSpan w:val="5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法人或其他组织</w:t>
            </w:r>
          </w:p>
        </w:tc>
        <w:tc>
          <w:tcPr>
            <w:tcW w:w="451" w:type="dxa"/>
            <w:vMerge w:val="restart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tblCellSpacing w:w="15" w:type="dxa"/>
          <w:jc w:val="center"/>
        </w:trPr>
        <w:tc>
          <w:tcPr>
            <w:tcW w:w="4998" w:type="dxa"/>
            <w:gridSpan w:val="4"/>
            <w:vMerge w:val="continue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982" w:type="dxa"/>
            <w:vMerge w:val="continue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763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商业企业</w:t>
            </w:r>
          </w:p>
        </w:tc>
        <w:tc>
          <w:tcPr>
            <w:tcW w:w="836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科研机构</w:t>
            </w:r>
          </w:p>
        </w:tc>
        <w:tc>
          <w:tcPr>
            <w:tcW w:w="965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  <w:t>社会公益组织</w:t>
            </w:r>
          </w:p>
        </w:tc>
        <w:tc>
          <w:tcPr>
            <w:tcW w:w="973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法律服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务机构</w:t>
            </w:r>
          </w:p>
        </w:tc>
        <w:tc>
          <w:tcPr>
            <w:tcW w:w="467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其他</w:t>
            </w:r>
          </w:p>
        </w:tc>
        <w:tc>
          <w:tcPr>
            <w:tcW w:w="451" w:type="dxa"/>
            <w:vMerge w:val="continue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tblCellSpacing w:w="15" w:type="dxa"/>
          <w:jc w:val="center"/>
        </w:trPr>
        <w:tc>
          <w:tcPr>
            <w:tcW w:w="4998" w:type="dxa"/>
            <w:gridSpan w:val="4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一、本年新收政府信息公开申请数量</w:t>
            </w:r>
          </w:p>
        </w:tc>
        <w:tc>
          <w:tcPr>
            <w:tcW w:w="982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3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6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65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73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67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51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tblCellSpacing w:w="15" w:type="dxa"/>
          <w:jc w:val="center"/>
        </w:trPr>
        <w:tc>
          <w:tcPr>
            <w:tcW w:w="4998" w:type="dxa"/>
            <w:gridSpan w:val="4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二、上年结转政府信息公开申请数量</w:t>
            </w:r>
          </w:p>
        </w:tc>
        <w:tc>
          <w:tcPr>
            <w:tcW w:w="982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3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6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65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73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67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51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tblCellSpacing w:w="15" w:type="dxa"/>
          <w:jc w:val="center"/>
        </w:trPr>
        <w:tc>
          <w:tcPr>
            <w:tcW w:w="647" w:type="dxa"/>
            <w:vMerge w:val="restart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三、本年度办理结果</w:t>
            </w:r>
          </w:p>
        </w:tc>
        <w:tc>
          <w:tcPr>
            <w:tcW w:w="4321" w:type="dxa"/>
            <w:gridSpan w:val="3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（一）予以公开</w:t>
            </w:r>
          </w:p>
        </w:tc>
        <w:tc>
          <w:tcPr>
            <w:tcW w:w="982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3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6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65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73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67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51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tblCellSpacing w:w="15" w:type="dxa"/>
          <w:jc w:val="center"/>
        </w:trPr>
        <w:tc>
          <w:tcPr>
            <w:tcW w:w="647" w:type="dxa"/>
            <w:vMerge w:val="continue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4321" w:type="dxa"/>
            <w:gridSpan w:val="3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（二）部分公开（区分处理的，只计这一情形，不计其他情形）</w:t>
            </w:r>
          </w:p>
        </w:tc>
        <w:tc>
          <w:tcPr>
            <w:tcW w:w="982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3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6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65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73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67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51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tblCellSpacing w:w="15" w:type="dxa"/>
          <w:jc w:val="center"/>
        </w:trPr>
        <w:tc>
          <w:tcPr>
            <w:tcW w:w="647" w:type="dxa"/>
            <w:vMerge w:val="continue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879" w:type="dxa"/>
            <w:vMerge w:val="restart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（三）不予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公开</w:t>
            </w:r>
          </w:p>
        </w:tc>
        <w:tc>
          <w:tcPr>
            <w:tcW w:w="3412" w:type="dxa"/>
            <w:gridSpan w:val="2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1.属于国家秘密</w:t>
            </w:r>
          </w:p>
        </w:tc>
        <w:tc>
          <w:tcPr>
            <w:tcW w:w="982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3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6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65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73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67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51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tblCellSpacing w:w="15" w:type="dxa"/>
          <w:jc w:val="center"/>
        </w:trPr>
        <w:tc>
          <w:tcPr>
            <w:tcW w:w="647" w:type="dxa"/>
            <w:vMerge w:val="continue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879" w:type="dxa"/>
            <w:vMerge w:val="continue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3412" w:type="dxa"/>
            <w:gridSpan w:val="2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2.其他法律行政法规禁止公开</w:t>
            </w:r>
          </w:p>
        </w:tc>
        <w:tc>
          <w:tcPr>
            <w:tcW w:w="982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3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6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65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73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67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51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tblCellSpacing w:w="15" w:type="dxa"/>
          <w:jc w:val="center"/>
        </w:trPr>
        <w:tc>
          <w:tcPr>
            <w:tcW w:w="647" w:type="dxa"/>
            <w:vMerge w:val="continue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879" w:type="dxa"/>
            <w:vMerge w:val="continue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3412" w:type="dxa"/>
            <w:gridSpan w:val="2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3.危及“三安全一稳定”</w:t>
            </w:r>
          </w:p>
        </w:tc>
        <w:tc>
          <w:tcPr>
            <w:tcW w:w="982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3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6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65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73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67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51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tblCellSpacing w:w="15" w:type="dxa"/>
          <w:jc w:val="center"/>
        </w:trPr>
        <w:tc>
          <w:tcPr>
            <w:tcW w:w="647" w:type="dxa"/>
            <w:vMerge w:val="continue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879" w:type="dxa"/>
            <w:vMerge w:val="continue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3412" w:type="dxa"/>
            <w:gridSpan w:val="2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4.保护第三方合法权益</w:t>
            </w:r>
          </w:p>
        </w:tc>
        <w:tc>
          <w:tcPr>
            <w:tcW w:w="982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3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6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65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73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67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51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tblCellSpacing w:w="15" w:type="dxa"/>
          <w:jc w:val="center"/>
        </w:trPr>
        <w:tc>
          <w:tcPr>
            <w:tcW w:w="647" w:type="dxa"/>
            <w:vMerge w:val="continue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879" w:type="dxa"/>
            <w:vMerge w:val="continue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3412" w:type="dxa"/>
            <w:gridSpan w:val="2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5.属于三类内部事务信息</w:t>
            </w:r>
          </w:p>
        </w:tc>
        <w:tc>
          <w:tcPr>
            <w:tcW w:w="982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3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6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65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73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67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51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tblCellSpacing w:w="15" w:type="dxa"/>
          <w:jc w:val="center"/>
        </w:trPr>
        <w:tc>
          <w:tcPr>
            <w:tcW w:w="647" w:type="dxa"/>
            <w:vMerge w:val="continue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879" w:type="dxa"/>
            <w:vMerge w:val="continue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3412" w:type="dxa"/>
            <w:gridSpan w:val="2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6.属于四类过程性信息</w:t>
            </w:r>
          </w:p>
        </w:tc>
        <w:tc>
          <w:tcPr>
            <w:tcW w:w="982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3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6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65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73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67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51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tblCellSpacing w:w="15" w:type="dxa"/>
          <w:jc w:val="center"/>
        </w:trPr>
        <w:tc>
          <w:tcPr>
            <w:tcW w:w="647" w:type="dxa"/>
            <w:vMerge w:val="continue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879" w:type="dxa"/>
            <w:vMerge w:val="continue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3412" w:type="dxa"/>
            <w:gridSpan w:val="2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7.属于行政执法案卷</w:t>
            </w:r>
          </w:p>
        </w:tc>
        <w:tc>
          <w:tcPr>
            <w:tcW w:w="982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3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6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65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73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67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51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tblCellSpacing w:w="15" w:type="dxa"/>
          <w:jc w:val="center"/>
        </w:trPr>
        <w:tc>
          <w:tcPr>
            <w:tcW w:w="647" w:type="dxa"/>
            <w:vMerge w:val="continue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879" w:type="dxa"/>
            <w:vMerge w:val="continue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3412" w:type="dxa"/>
            <w:gridSpan w:val="2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8.属于行政查询事项</w:t>
            </w:r>
          </w:p>
        </w:tc>
        <w:tc>
          <w:tcPr>
            <w:tcW w:w="982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3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6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65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73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67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51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tblCellSpacing w:w="15" w:type="dxa"/>
          <w:jc w:val="center"/>
        </w:trPr>
        <w:tc>
          <w:tcPr>
            <w:tcW w:w="647" w:type="dxa"/>
            <w:vMerge w:val="continue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879" w:type="dxa"/>
            <w:vMerge w:val="restart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（四）无法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提供</w:t>
            </w:r>
          </w:p>
        </w:tc>
        <w:tc>
          <w:tcPr>
            <w:tcW w:w="3412" w:type="dxa"/>
            <w:gridSpan w:val="2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1.本机关不掌握相关政府信息</w:t>
            </w:r>
          </w:p>
        </w:tc>
        <w:tc>
          <w:tcPr>
            <w:tcW w:w="982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3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6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65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73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67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51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tblCellSpacing w:w="15" w:type="dxa"/>
          <w:jc w:val="center"/>
        </w:trPr>
        <w:tc>
          <w:tcPr>
            <w:tcW w:w="647" w:type="dxa"/>
            <w:vMerge w:val="continue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879" w:type="dxa"/>
            <w:vMerge w:val="continue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3412" w:type="dxa"/>
            <w:gridSpan w:val="2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2.没有现成信息需要另行制作</w:t>
            </w:r>
          </w:p>
        </w:tc>
        <w:tc>
          <w:tcPr>
            <w:tcW w:w="982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3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6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65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73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67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51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tblCellSpacing w:w="15" w:type="dxa"/>
          <w:jc w:val="center"/>
        </w:trPr>
        <w:tc>
          <w:tcPr>
            <w:tcW w:w="647" w:type="dxa"/>
            <w:vMerge w:val="continue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879" w:type="dxa"/>
            <w:vMerge w:val="continue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3412" w:type="dxa"/>
            <w:gridSpan w:val="2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3.补正后申请内容仍不明确</w:t>
            </w:r>
          </w:p>
        </w:tc>
        <w:tc>
          <w:tcPr>
            <w:tcW w:w="982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3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6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65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73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67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51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tblCellSpacing w:w="15" w:type="dxa"/>
          <w:jc w:val="center"/>
        </w:trPr>
        <w:tc>
          <w:tcPr>
            <w:tcW w:w="647" w:type="dxa"/>
            <w:vMerge w:val="continue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879" w:type="dxa"/>
            <w:vMerge w:val="restart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（五）不予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处理</w:t>
            </w:r>
          </w:p>
        </w:tc>
        <w:tc>
          <w:tcPr>
            <w:tcW w:w="3412" w:type="dxa"/>
            <w:gridSpan w:val="2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1.信访举报投诉类申请</w:t>
            </w:r>
          </w:p>
        </w:tc>
        <w:tc>
          <w:tcPr>
            <w:tcW w:w="982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3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6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65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73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67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51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tblCellSpacing w:w="15" w:type="dxa"/>
          <w:jc w:val="center"/>
        </w:trPr>
        <w:tc>
          <w:tcPr>
            <w:tcW w:w="647" w:type="dxa"/>
            <w:vMerge w:val="continue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879" w:type="dxa"/>
            <w:vMerge w:val="continue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3412" w:type="dxa"/>
            <w:gridSpan w:val="2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2.重复申请</w:t>
            </w:r>
          </w:p>
        </w:tc>
        <w:tc>
          <w:tcPr>
            <w:tcW w:w="982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3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6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65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73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67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51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tblCellSpacing w:w="15" w:type="dxa"/>
          <w:jc w:val="center"/>
        </w:trPr>
        <w:tc>
          <w:tcPr>
            <w:tcW w:w="647" w:type="dxa"/>
            <w:vMerge w:val="continue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879" w:type="dxa"/>
            <w:vMerge w:val="continue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3412" w:type="dxa"/>
            <w:gridSpan w:val="2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3.要求提供公开出版物</w:t>
            </w:r>
          </w:p>
        </w:tc>
        <w:tc>
          <w:tcPr>
            <w:tcW w:w="982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3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6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65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73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67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51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tblCellSpacing w:w="15" w:type="dxa"/>
          <w:jc w:val="center"/>
        </w:trPr>
        <w:tc>
          <w:tcPr>
            <w:tcW w:w="647" w:type="dxa"/>
            <w:vMerge w:val="continue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879" w:type="dxa"/>
            <w:vMerge w:val="continue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3412" w:type="dxa"/>
            <w:gridSpan w:val="2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4.无正当理由大量反复申请</w:t>
            </w:r>
          </w:p>
        </w:tc>
        <w:tc>
          <w:tcPr>
            <w:tcW w:w="982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3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6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65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73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67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51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tblCellSpacing w:w="15" w:type="dxa"/>
          <w:jc w:val="center"/>
        </w:trPr>
        <w:tc>
          <w:tcPr>
            <w:tcW w:w="647" w:type="dxa"/>
            <w:vMerge w:val="continue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879" w:type="dxa"/>
            <w:vMerge w:val="continue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3412" w:type="dxa"/>
            <w:gridSpan w:val="2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5.要求行政机关确认或重新出具已获取信息</w:t>
            </w:r>
          </w:p>
        </w:tc>
        <w:tc>
          <w:tcPr>
            <w:tcW w:w="982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3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6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65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73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67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51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  <w:tblCellSpacing w:w="15" w:type="dxa"/>
          <w:jc w:val="center"/>
        </w:trPr>
        <w:tc>
          <w:tcPr>
            <w:tcW w:w="647" w:type="dxa"/>
            <w:vMerge w:val="continue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879" w:type="dxa"/>
            <w:vMerge w:val="restart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（六）其他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处理</w:t>
            </w:r>
          </w:p>
        </w:tc>
        <w:tc>
          <w:tcPr>
            <w:tcW w:w="3379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1015" w:type="dxa"/>
            <w:gridSpan w:val="2"/>
            <w:vMerge w:val="restart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3" w:type="dxa"/>
            <w:vMerge w:val="restart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6" w:type="dxa"/>
            <w:vMerge w:val="restart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65" w:type="dxa"/>
            <w:vMerge w:val="restart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73" w:type="dxa"/>
            <w:vMerge w:val="restart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67" w:type="dxa"/>
            <w:vMerge w:val="restart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51" w:type="dxa"/>
            <w:vMerge w:val="restart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15" w:type="dxa"/>
          <w:jc w:val="center"/>
        </w:trPr>
        <w:tc>
          <w:tcPr>
            <w:tcW w:w="647" w:type="dxa"/>
            <w:vMerge w:val="continue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879" w:type="dxa"/>
            <w:vMerge w:val="continue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3379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1015" w:type="dxa"/>
            <w:gridSpan w:val="2"/>
            <w:vMerge w:val="continue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763" w:type="dxa"/>
            <w:vMerge w:val="continue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836" w:type="dxa"/>
            <w:vMerge w:val="continue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965" w:type="dxa"/>
            <w:vMerge w:val="continue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973" w:type="dxa"/>
            <w:vMerge w:val="continue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467" w:type="dxa"/>
            <w:vMerge w:val="continue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451" w:type="dxa"/>
            <w:vMerge w:val="continue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tblCellSpacing w:w="15" w:type="dxa"/>
          <w:jc w:val="center"/>
        </w:trPr>
        <w:tc>
          <w:tcPr>
            <w:tcW w:w="647" w:type="dxa"/>
            <w:vMerge w:val="continue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879" w:type="dxa"/>
            <w:vMerge w:val="continue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3379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3.其他</w:t>
            </w:r>
          </w:p>
        </w:tc>
        <w:tc>
          <w:tcPr>
            <w:tcW w:w="1015" w:type="dxa"/>
            <w:gridSpan w:val="2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3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6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65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73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67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51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tblCellSpacing w:w="15" w:type="dxa"/>
          <w:jc w:val="center"/>
        </w:trPr>
        <w:tc>
          <w:tcPr>
            <w:tcW w:w="647" w:type="dxa"/>
            <w:vMerge w:val="continue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4321" w:type="dxa"/>
            <w:gridSpan w:val="3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（七）总计</w:t>
            </w:r>
          </w:p>
        </w:tc>
        <w:tc>
          <w:tcPr>
            <w:tcW w:w="982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3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6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65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73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67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51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tblCellSpacing w:w="15" w:type="dxa"/>
          <w:jc w:val="center"/>
        </w:trPr>
        <w:tc>
          <w:tcPr>
            <w:tcW w:w="4998" w:type="dxa"/>
            <w:gridSpan w:val="4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四、结转下年度继续办理</w:t>
            </w:r>
          </w:p>
        </w:tc>
        <w:tc>
          <w:tcPr>
            <w:tcW w:w="982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3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6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65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73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67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51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四、政府信息公开行政复议、行政诉讼情况</w:t>
      </w:r>
    </w:p>
    <w:tbl>
      <w:tblPr>
        <w:tblStyle w:val="6"/>
        <w:tblW w:w="10959" w:type="dxa"/>
        <w:jc w:val="center"/>
        <w:tblCellSpacing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4"/>
        <w:gridCol w:w="794"/>
        <w:gridCol w:w="794"/>
        <w:gridCol w:w="794"/>
        <w:gridCol w:w="464"/>
        <w:gridCol w:w="794"/>
        <w:gridCol w:w="794"/>
        <w:gridCol w:w="794"/>
        <w:gridCol w:w="794"/>
        <w:gridCol w:w="511"/>
        <w:gridCol w:w="794"/>
        <w:gridCol w:w="794"/>
        <w:gridCol w:w="794"/>
        <w:gridCol w:w="794"/>
        <w:gridCol w:w="4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tblCellSpacing w:w="15" w:type="dxa"/>
          <w:jc w:val="center"/>
        </w:trPr>
        <w:tc>
          <w:tcPr>
            <w:tcW w:w="359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行政复议</w:t>
            </w:r>
          </w:p>
        </w:tc>
        <w:tc>
          <w:tcPr>
            <w:tcW w:w="7274" w:type="dxa"/>
            <w:gridSpan w:val="10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  <w:tblCellSpacing w:w="15" w:type="dxa"/>
          <w:jc w:val="center"/>
        </w:trPr>
        <w:tc>
          <w:tcPr>
            <w:tcW w:w="749" w:type="dxa"/>
            <w:vMerge w:val="restar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结果维持</w:t>
            </w:r>
          </w:p>
        </w:tc>
        <w:tc>
          <w:tcPr>
            <w:tcW w:w="76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结果纠正</w:t>
            </w:r>
          </w:p>
        </w:tc>
        <w:tc>
          <w:tcPr>
            <w:tcW w:w="764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其他结果</w:t>
            </w:r>
          </w:p>
        </w:tc>
        <w:tc>
          <w:tcPr>
            <w:tcW w:w="764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尚未审结</w:t>
            </w:r>
          </w:p>
        </w:tc>
        <w:tc>
          <w:tcPr>
            <w:tcW w:w="434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总计</w:t>
            </w:r>
          </w:p>
        </w:tc>
        <w:tc>
          <w:tcPr>
            <w:tcW w:w="3657" w:type="dxa"/>
            <w:gridSpan w:val="5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未经复议直接起诉</w:t>
            </w:r>
          </w:p>
        </w:tc>
        <w:tc>
          <w:tcPr>
            <w:tcW w:w="3587" w:type="dxa"/>
            <w:gridSpan w:val="5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  <w:tblCellSpacing w:w="15" w:type="dxa"/>
          <w:jc w:val="center"/>
        </w:trPr>
        <w:tc>
          <w:tcPr>
            <w:tcW w:w="749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76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764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764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434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结果维持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结果纠正</w:t>
            </w:r>
          </w:p>
        </w:tc>
        <w:tc>
          <w:tcPr>
            <w:tcW w:w="764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其他结果</w:t>
            </w:r>
          </w:p>
        </w:tc>
        <w:tc>
          <w:tcPr>
            <w:tcW w:w="764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尚未审结</w:t>
            </w:r>
          </w:p>
        </w:tc>
        <w:tc>
          <w:tcPr>
            <w:tcW w:w="481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总计</w:t>
            </w:r>
          </w:p>
        </w:tc>
        <w:tc>
          <w:tcPr>
            <w:tcW w:w="764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维持</w:t>
            </w:r>
          </w:p>
        </w:tc>
        <w:tc>
          <w:tcPr>
            <w:tcW w:w="764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结果纠正</w:t>
            </w:r>
          </w:p>
        </w:tc>
        <w:tc>
          <w:tcPr>
            <w:tcW w:w="764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其他结果</w:t>
            </w:r>
          </w:p>
        </w:tc>
        <w:tc>
          <w:tcPr>
            <w:tcW w:w="764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尚未审结</w:t>
            </w:r>
          </w:p>
        </w:tc>
        <w:tc>
          <w:tcPr>
            <w:tcW w:w="411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tblCellSpacing w:w="15" w:type="dxa"/>
          <w:jc w:val="center"/>
        </w:trPr>
        <w:tc>
          <w:tcPr>
            <w:tcW w:w="749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3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8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1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Autospacing="0" w:line="578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五、存在的问题和下一步工作打算</w:t>
      </w:r>
    </w:p>
    <w:p>
      <w:pPr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sz w:val="32"/>
          <w:szCs w:val="32"/>
        </w:rPr>
        <w:t>存在问题</w:t>
      </w:r>
    </w:p>
    <w:p>
      <w:pPr>
        <w:ind w:firstLine="643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内容质量欠佳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信息公开仅按照工作要求及时公开，但形式有时较为死板，对于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政策解读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较少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专业人才匮乏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缺乏既懂政务又熟悉信息技术的人员，导致信息收集、整理、发布效率低，影响公开工作质量。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（二）下一步措施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强化思想建设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定期开展培训，学习相关法律法规和政策文件，让干部认识到信息公开的重要性，增强公开意识。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提升内容质量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梳理细化公开内容，明确各领域公开标准，重点公开民生领域信息。建立严格的信息审核发布机制，确保信息真实、准确、完整、实用。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拓展公开渠道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充分利用新媒体平台，用短视频、图文等多种形式发布信息，扩大信息覆盖面。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四是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加强队伍建设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通过培训提升现有人员业务能力，定期组织学习信息收集、编辑、发布技巧以及网络安全知识。建立健全内部监督制度，及时处理反馈群众意见。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Autospacing="0" w:line="578" w:lineRule="exact"/>
        <w:ind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六、其他需要报告事项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Autospacing="0"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本年度未收取政府信息公开信息处理费。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Autospacing="0" w:line="578" w:lineRule="exact"/>
        <w:ind w:left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Autospacing="0" w:line="578" w:lineRule="exact"/>
        <w:ind w:left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Autospacing="0" w:line="578" w:lineRule="exact"/>
        <w:jc w:val="right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固阳县银号镇人民政府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pacing w:line="578" w:lineRule="exact"/>
        <w:jc w:val="right"/>
        <w:textAlignment w:val="auto"/>
        <w:rPr>
          <w:rFonts w:hint="eastAsia" w:ascii="黑体" w:hAnsi="黑体" w:eastAsia="黑体" w:cs="黑体"/>
          <w:spacing w:val="6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2025年1月12日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angSong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1" w:lineRule="auto"/>
      <w:ind w:left="410"/>
      <w:rPr>
        <w:rFonts w:ascii="微软雅黑" w:hAnsi="微软雅黑" w:eastAsia="微软雅黑" w:cs="微软雅黑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22514E"/>
    <w:rsid w:val="2927312B"/>
    <w:rsid w:val="36367544"/>
    <w:rsid w:val="380A05F1"/>
    <w:rsid w:val="539A0E30"/>
    <w:rsid w:val="5417678D"/>
    <w:rsid w:val="5ED95375"/>
    <w:rsid w:val="6A22514E"/>
    <w:rsid w:val="6F1E1C36"/>
    <w:rsid w:val="79901FDD"/>
    <w:rsid w:val="79BF8A29"/>
    <w:rsid w:val="EFCF0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1847</Words>
  <Characters>1899</Characters>
  <Lines>0</Lines>
  <Paragraphs>0</Paragraphs>
  <TotalTime>8</TotalTime>
  <ScaleCrop>false</ScaleCrop>
  <LinksUpToDate>false</LinksUpToDate>
  <CharactersWithSpaces>1904</CharactersWithSpaces>
  <Application>WPS Office_12.8.2.17001_F1E327BC-269C-435d-A152-05C5408002CA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2025-01-08T06:56:00Z</dcterms:created>
  <dc:creator>康布布</dc:creator>
  <cp:lastModifiedBy>流浪</cp:lastModifiedBy>
  <cp:lastPrinted>2025-01-16T03:27:00Z</cp:lastPrinted>
  <dcterms:modified xsi:type="dcterms:W3CDTF">2025-01-17T10:15:20Z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2052-12.8.2.17001</vt:lpwstr>
  </property>
  <property fmtid="{D5CDD505-2E9C-101B-9397-08002B2CF9AE}" pid="3" name="ICV">
    <vt:lpwstr>FD2B9C985B044525AB9D437660A81375_11</vt:lpwstr>
  </property>
  <property fmtid="{D5CDD505-2E9C-101B-9397-08002B2CF9AE}" pid="4" name="KSOTemplateDocerSaveRecord">
    <vt:lpwstr>eyJoZGlkIjoiYzdmOWY3Nzk3MTFhMTI0MTkxZTI3ZmYxZDM4MDlhMzQiLCJ1c2VySWQiOiIxNjQ1MzYyNzc5In0=</vt:lpwstr>
  </property>
</Properties>
</file>